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1"/>
          <w:left w:val="none" w:color="auto" w:sz="0" w:space="4"/>
          <w:bottom w:val="none" w:color="auto" w:sz="0" w:space="1"/>
          <w:right w:val="none" w:color="auto" w:sz="0" w:space="4"/>
        </w:pBdr>
        <w:spacing w:line="420" w:lineRule="exact"/>
        <w:jc w:val="center"/>
        <w:rPr>
          <w:rFonts w:hint="eastAsia"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t>南京医科大学五台校区05栋宿舍楼改造工程设计服务</w:t>
      </w:r>
    </w:p>
    <w:p>
      <w:pPr>
        <w:pBdr>
          <w:top w:val="none" w:color="auto" w:sz="0" w:space="1"/>
          <w:left w:val="none" w:color="auto" w:sz="0" w:space="4"/>
          <w:bottom w:val="none" w:color="auto" w:sz="0" w:space="1"/>
          <w:right w:val="none" w:color="auto" w:sz="0" w:space="4"/>
        </w:pBdr>
        <w:spacing w:line="420" w:lineRule="exact"/>
        <w:jc w:val="center"/>
        <w:rPr>
          <w:rFonts w:hint="eastAsia" w:ascii="微软雅黑" w:hAnsi="微软雅黑" w:eastAsia="微软雅黑" w:cs="微软雅黑"/>
          <w:color w:val="auto"/>
          <w:sz w:val="32"/>
          <w:szCs w:val="32"/>
          <w:highlight w:val="none"/>
          <w:lang w:eastAsia="zh-CN"/>
        </w:rPr>
      </w:pPr>
      <w:r>
        <w:rPr>
          <w:rFonts w:hint="eastAsia" w:ascii="微软雅黑" w:hAnsi="微软雅黑" w:cs="微软雅黑"/>
          <w:color w:val="auto"/>
          <w:sz w:val="32"/>
          <w:szCs w:val="32"/>
          <w:highlight w:val="none"/>
          <w:lang w:eastAsia="zh-CN"/>
        </w:rPr>
        <w:t>公开招标公告</w:t>
      </w:r>
    </w:p>
    <w:p>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项目概况</w:t>
      </w:r>
    </w:p>
    <w:p>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eastAsia="微软雅黑" w:cs="微软雅黑"/>
          <w:color w:val="auto"/>
          <w:szCs w:val="21"/>
          <w:highlight w:val="none"/>
        </w:rPr>
      </w:pPr>
      <w:bookmarkStart w:id="42" w:name="_GoBack"/>
      <w:r>
        <w:rPr>
          <w:rFonts w:hint="eastAsia" w:ascii="微软雅黑" w:hAnsi="微软雅黑" w:eastAsia="微软雅黑" w:cs="微软雅黑"/>
          <w:color w:val="auto"/>
          <w:szCs w:val="21"/>
          <w:highlight w:val="none"/>
          <w:lang w:eastAsia="zh-CN"/>
        </w:rPr>
        <w:t>南京医科大学</w:t>
      </w:r>
      <w:r>
        <w:rPr>
          <w:rFonts w:hint="eastAsia" w:ascii="微软雅黑" w:hAnsi="微软雅黑" w:eastAsia="微软雅黑" w:cs="微软雅黑"/>
          <w:color w:val="auto"/>
          <w:szCs w:val="21"/>
          <w:highlight w:val="none"/>
          <w:lang w:val="en-US" w:eastAsia="zh-CN"/>
        </w:rPr>
        <w:t>五台</w:t>
      </w:r>
      <w:r>
        <w:rPr>
          <w:rFonts w:hint="eastAsia" w:ascii="微软雅黑" w:hAnsi="微软雅黑" w:eastAsia="微软雅黑" w:cs="微软雅黑"/>
          <w:color w:val="auto"/>
          <w:szCs w:val="21"/>
          <w:highlight w:val="none"/>
          <w:lang w:eastAsia="zh-CN"/>
        </w:rPr>
        <w:t>校区</w:t>
      </w:r>
      <w:r>
        <w:rPr>
          <w:rFonts w:hint="eastAsia" w:ascii="微软雅黑" w:hAnsi="微软雅黑" w:eastAsia="微软雅黑" w:cs="微软雅黑"/>
          <w:color w:val="auto"/>
          <w:szCs w:val="21"/>
          <w:highlight w:val="none"/>
          <w:lang w:val="en-US" w:eastAsia="zh-CN"/>
        </w:rPr>
        <w:t>05栋宿舍楼</w:t>
      </w:r>
      <w:r>
        <w:rPr>
          <w:rFonts w:hint="eastAsia" w:ascii="微软雅黑" w:hAnsi="微软雅黑" w:eastAsia="微软雅黑" w:cs="微软雅黑"/>
          <w:color w:val="auto"/>
          <w:szCs w:val="21"/>
          <w:highlight w:val="none"/>
          <w:lang w:eastAsia="zh-CN"/>
        </w:rPr>
        <w:t>改造工程设计服务</w:t>
      </w:r>
      <w:bookmarkEnd w:id="42"/>
      <w:r>
        <w:rPr>
          <w:rFonts w:hint="eastAsia" w:ascii="微软雅黑" w:hAnsi="微软雅黑" w:eastAsia="微软雅黑" w:cs="微软雅黑"/>
          <w:color w:val="auto"/>
          <w:szCs w:val="21"/>
          <w:highlight w:val="none"/>
          <w:lang w:eastAsia="zh-CN"/>
        </w:rPr>
        <w:t>招标</w:t>
      </w:r>
      <w:r>
        <w:rPr>
          <w:rFonts w:hint="eastAsia" w:ascii="微软雅黑" w:hAnsi="微软雅黑" w:eastAsia="微软雅黑" w:cs="微软雅黑"/>
          <w:color w:val="auto"/>
          <w:szCs w:val="21"/>
          <w:highlight w:val="none"/>
        </w:rPr>
        <w:t>项目的潜在投标供应商应</w:t>
      </w:r>
      <w:r>
        <w:rPr>
          <w:rFonts w:hint="eastAsia" w:ascii="微软雅黑" w:hAnsi="微软雅黑" w:cs="微软雅黑"/>
          <w:color w:val="auto"/>
          <w:szCs w:val="21"/>
          <w:highlight w:val="none"/>
          <w:lang w:val="en-US" w:eastAsia="zh-CN"/>
        </w:rPr>
        <w:t>在</w:t>
      </w:r>
      <w:r>
        <w:rPr>
          <w:rFonts w:hint="eastAsia" w:ascii="微软雅黑" w:hAnsi="微软雅黑" w:cs="微软雅黑"/>
          <w:color w:val="auto"/>
          <w:sz w:val="21"/>
          <w:szCs w:val="21"/>
          <w:highlight w:val="none"/>
          <w:lang w:eastAsia="zh-CN" w:bidi="ar"/>
        </w:rPr>
        <w:t>线上</w:t>
      </w:r>
      <w:r>
        <w:rPr>
          <w:rFonts w:hint="eastAsia" w:ascii="微软雅黑" w:hAnsi="微软雅黑" w:eastAsia="微软雅黑" w:cs="微软雅黑"/>
          <w:color w:val="auto"/>
          <w:szCs w:val="21"/>
          <w:highlight w:val="none"/>
        </w:rPr>
        <w:t>获取采购文件，并于202</w:t>
      </w:r>
      <w:r>
        <w:rPr>
          <w:rFonts w:hint="eastAsia" w:ascii="微软雅黑" w:hAnsi="微软雅黑" w:cs="微软雅黑"/>
          <w:color w:val="auto"/>
          <w:szCs w:val="21"/>
          <w:highlight w:val="none"/>
          <w:lang w:val="en-US" w:eastAsia="zh-CN"/>
        </w:rPr>
        <w:t>3</w:t>
      </w:r>
      <w:r>
        <w:rPr>
          <w:rFonts w:hint="eastAsia" w:ascii="微软雅黑" w:hAnsi="微软雅黑" w:eastAsia="微软雅黑" w:cs="微软雅黑"/>
          <w:bCs/>
          <w:color w:val="auto"/>
          <w:szCs w:val="21"/>
          <w:highlight w:val="none"/>
        </w:rPr>
        <w:t>年</w:t>
      </w:r>
      <w:r>
        <w:rPr>
          <w:rFonts w:hint="eastAsia" w:ascii="微软雅黑" w:hAnsi="微软雅黑" w:cs="微软雅黑"/>
          <w:bCs/>
          <w:color w:val="auto"/>
          <w:szCs w:val="21"/>
          <w:highlight w:val="none"/>
          <w:lang w:val="en-US" w:eastAsia="zh-CN"/>
        </w:rPr>
        <w:t>12</w:t>
      </w:r>
      <w:r>
        <w:rPr>
          <w:rFonts w:hint="eastAsia" w:ascii="微软雅黑" w:hAnsi="微软雅黑" w:eastAsia="微软雅黑" w:cs="微软雅黑"/>
          <w:bCs/>
          <w:color w:val="auto"/>
          <w:szCs w:val="21"/>
          <w:highlight w:val="none"/>
        </w:rPr>
        <w:t>月</w:t>
      </w:r>
      <w:r>
        <w:rPr>
          <w:rFonts w:hint="eastAsia" w:ascii="微软雅黑" w:hAnsi="微软雅黑" w:cs="微软雅黑"/>
          <w:bCs/>
          <w:color w:val="auto"/>
          <w:szCs w:val="21"/>
          <w:highlight w:val="none"/>
          <w:lang w:val="en-US" w:eastAsia="zh-CN"/>
        </w:rPr>
        <w:t>20</w:t>
      </w:r>
      <w:r>
        <w:rPr>
          <w:rFonts w:hint="eastAsia" w:ascii="微软雅黑" w:hAnsi="微软雅黑" w:eastAsia="微软雅黑" w:cs="微软雅黑"/>
          <w:bCs/>
          <w:color w:val="auto"/>
          <w:szCs w:val="21"/>
          <w:highlight w:val="none"/>
        </w:rPr>
        <w:t>日</w:t>
      </w:r>
      <w:r>
        <w:rPr>
          <w:rFonts w:hint="eastAsia" w:ascii="微软雅黑" w:hAnsi="微软雅黑" w:cs="微软雅黑"/>
          <w:bCs/>
          <w:color w:val="auto"/>
          <w:szCs w:val="21"/>
          <w:highlight w:val="none"/>
          <w:lang w:val="en-US" w:eastAsia="zh-CN"/>
        </w:rPr>
        <w:t>14</w:t>
      </w:r>
      <w:r>
        <w:rPr>
          <w:rFonts w:hint="eastAsia" w:ascii="微软雅黑" w:hAnsi="微软雅黑" w:eastAsia="微软雅黑" w:cs="微软雅黑"/>
          <w:bCs/>
          <w:color w:val="auto"/>
          <w:szCs w:val="21"/>
          <w:highlight w:val="none"/>
        </w:rPr>
        <w:t>点</w:t>
      </w:r>
      <w:r>
        <w:rPr>
          <w:rFonts w:hint="eastAsia" w:ascii="微软雅黑" w:hAnsi="微软雅黑" w:cs="微软雅黑"/>
          <w:bCs/>
          <w:color w:val="auto"/>
          <w:szCs w:val="21"/>
          <w:highlight w:val="none"/>
          <w:lang w:val="en-US" w:eastAsia="zh-CN"/>
        </w:rPr>
        <w:t>0</w:t>
      </w:r>
      <w:r>
        <w:rPr>
          <w:rFonts w:hint="eastAsia" w:ascii="微软雅黑" w:hAnsi="微软雅黑" w:eastAsia="微软雅黑" w:cs="微软雅黑"/>
          <w:bCs/>
          <w:color w:val="auto"/>
          <w:szCs w:val="21"/>
          <w:highlight w:val="none"/>
        </w:rPr>
        <w:t>0分（北京时间）前递交投标文件</w:t>
      </w:r>
      <w:r>
        <w:rPr>
          <w:rFonts w:hint="eastAsia" w:ascii="微软雅黑" w:hAnsi="微软雅黑" w:eastAsia="微软雅黑" w:cs="微软雅黑"/>
          <w:color w:val="auto"/>
          <w:szCs w:val="21"/>
          <w:highlight w:val="none"/>
        </w:rPr>
        <w:t>。</w:t>
      </w:r>
    </w:p>
    <w:p>
      <w:pPr>
        <w:bidi w:val="0"/>
        <w:rPr>
          <w:rFonts w:hint="eastAsia" w:ascii="微软雅黑" w:hAnsi="微软雅黑" w:eastAsia="微软雅黑" w:cs="微软雅黑"/>
          <w:b/>
          <w:bCs/>
          <w:color w:val="auto"/>
          <w:highlight w:val="none"/>
        </w:rPr>
      </w:pPr>
      <w:bookmarkStart w:id="0" w:name="_Toc28359079"/>
      <w:bookmarkStart w:id="1" w:name="_Toc28359002"/>
      <w:bookmarkStart w:id="2" w:name="_Toc5452"/>
      <w:bookmarkStart w:id="3" w:name="_Toc35393790"/>
      <w:bookmarkStart w:id="4" w:name="_Toc35393621"/>
      <w:bookmarkStart w:id="5" w:name="_Hlk24379207"/>
      <w:r>
        <w:rPr>
          <w:rFonts w:hint="eastAsia" w:ascii="微软雅黑" w:hAnsi="微软雅黑" w:eastAsia="微软雅黑" w:cs="微软雅黑"/>
          <w:b/>
          <w:bCs/>
          <w:color w:val="auto"/>
          <w:highlight w:val="none"/>
        </w:rPr>
        <w:t>一、项目基本情况</w:t>
      </w:r>
      <w:bookmarkEnd w:id="0"/>
      <w:bookmarkEnd w:id="1"/>
      <w:bookmarkEnd w:id="2"/>
      <w:bookmarkEnd w:id="3"/>
      <w:bookmarkEnd w:id="4"/>
    </w:p>
    <w:p>
      <w:pPr>
        <w:spacing w:line="420" w:lineRule="exact"/>
        <w:ind w:firstLine="420" w:firstLineChars="200"/>
        <w:rPr>
          <w:rFonts w:hint="eastAsia" w:ascii="微软雅黑" w:hAnsi="微软雅黑" w:eastAsia="微软雅黑" w:cs="微软雅黑"/>
          <w:color w:val="auto"/>
          <w:szCs w:val="21"/>
          <w:highlight w:val="none"/>
          <w:lang w:eastAsia="zh-CN"/>
        </w:rPr>
      </w:pPr>
      <w:r>
        <w:rPr>
          <w:rFonts w:hint="eastAsia" w:ascii="微软雅黑" w:hAnsi="微软雅黑" w:eastAsia="微软雅黑" w:cs="微软雅黑"/>
          <w:color w:val="auto"/>
          <w:szCs w:val="21"/>
          <w:highlight w:val="none"/>
        </w:rPr>
        <w:t>项目编号：JSHC-2023110935A3</w:t>
      </w:r>
    </w:p>
    <w:p>
      <w:pPr>
        <w:spacing w:line="420" w:lineRule="exact"/>
        <w:ind w:firstLine="420" w:firstLineChars="200"/>
        <w:rPr>
          <w:rFonts w:hint="eastAsia" w:ascii="微软雅黑" w:hAnsi="微软雅黑" w:eastAsia="微软雅黑" w:cs="微软雅黑"/>
          <w:color w:val="auto"/>
          <w:szCs w:val="21"/>
          <w:highlight w:val="none"/>
          <w:lang w:eastAsia="zh-CN"/>
        </w:rPr>
      </w:pPr>
      <w:r>
        <w:rPr>
          <w:rFonts w:hint="eastAsia" w:ascii="微软雅黑" w:hAnsi="微软雅黑" w:eastAsia="微软雅黑" w:cs="微软雅黑"/>
          <w:color w:val="auto"/>
          <w:szCs w:val="21"/>
          <w:highlight w:val="none"/>
        </w:rPr>
        <w:t>项目名称：</w:t>
      </w:r>
      <w:r>
        <w:rPr>
          <w:rFonts w:hint="eastAsia" w:ascii="微软雅黑" w:hAnsi="微软雅黑" w:eastAsia="微软雅黑" w:cs="微软雅黑"/>
          <w:color w:val="auto"/>
          <w:szCs w:val="21"/>
          <w:highlight w:val="none"/>
          <w:lang w:eastAsia="zh-CN"/>
        </w:rPr>
        <w:t>南京医科大学</w:t>
      </w:r>
      <w:r>
        <w:rPr>
          <w:rFonts w:hint="eastAsia" w:ascii="微软雅黑" w:hAnsi="微软雅黑" w:eastAsia="微软雅黑" w:cs="微软雅黑"/>
          <w:color w:val="auto"/>
          <w:szCs w:val="21"/>
          <w:highlight w:val="none"/>
          <w:lang w:val="en-US" w:eastAsia="zh-CN"/>
        </w:rPr>
        <w:t>五台</w:t>
      </w:r>
      <w:r>
        <w:rPr>
          <w:rFonts w:hint="eastAsia" w:ascii="微软雅黑" w:hAnsi="微软雅黑" w:eastAsia="微软雅黑" w:cs="微软雅黑"/>
          <w:color w:val="auto"/>
          <w:szCs w:val="21"/>
          <w:highlight w:val="none"/>
          <w:lang w:eastAsia="zh-CN"/>
        </w:rPr>
        <w:t>校区</w:t>
      </w:r>
      <w:r>
        <w:rPr>
          <w:rFonts w:hint="eastAsia" w:ascii="微软雅黑" w:hAnsi="微软雅黑" w:eastAsia="微软雅黑" w:cs="微软雅黑"/>
          <w:color w:val="auto"/>
          <w:szCs w:val="21"/>
          <w:highlight w:val="none"/>
          <w:lang w:val="en-US" w:eastAsia="zh-CN"/>
        </w:rPr>
        <w:t>05栋宿舍楼</w:t>
      </w:r>
      <w:r>
        <w:rPr>
          <w:rFonts w:hint="eastAsia" w:ascii="微软雅黑" w:hAnsi="微软雅黑" w:eastAsia="微软雅黑" w:cs="微软雅黑"/>
          <w:color w:val="auto"/>
          <w:szCs w:val="21"/>
          <w:highlight w:val="none"/>
          <w:lang w:eastAsia="zh-CN"/>
        </w:rPr>
        <w:t>改造工程设计服务</w:t>
      </w:r>
    </w:p>
    <w:bookmarkEnd w:id="5"/>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预算金额：人民币</w:t>
      </w:r>
      <w:r>
        <w:rPr>
          <w:rFonts w:hint="eastAsia" w:ascii="微软雅黑" w:hAnsi="微软雅黑" w:eastAsia="微软雅黑" w:cs="微软雅黑"/>
          <w:color w:val="auto"/>
          <w:szCs w:val="21"/>
          <w:highlight w:val="none"/>
          <w:lang w:val="en-US" w:eastAsia="zh-CN"/>
        </w:rPr>
        <w:t>伍拾伍</w:t>
      </w:r>
      <w:r>
        <w:rPr>
          <w:rFonts w:hint="eastAsia" w:ascii="微软雅黑" w:hAnsi="微软雅黑" w:eastAsia="微软雅黑" w:cs="微软雅黑"/>
          <w:color w:val="auto"/>
          <w:szCs w:val="21"/>
          <w:highlight w:val="none"/>
        </w:rPr>
        <w:t>万元整（￥</w:t>
      </w:r>
      <w:r>
        <w:rPr>
          <w:rFonts w:hint="eastAsia" w:ascii="微软雅黑" w:hAnsi="微软雅黑" w:eastAsia="微软雅黑" w:cs="微软雅黑"/>
          <w:color w:val="auto"/>
          <w:szCs w:val="21"/>
          <w:highlight w:val="none"/>
          <w:lang w:val="en-US" w:eastAsia="zh-CN"/>
        </w:rPr>
        <w:t>55</w:t>
      </w:r>
      <w:r>
        <w:rPr>
          <w:rFonts w:hint="eastAsia" w:ascii="微软雅黑" w:hAnsi="微软雅黑" w:eastAsia="微软雅黑" w:cs="微软雅黑"/>
          <w:color w:val="auto"/>
          <w:szCs w:val="21"/>
          <w:highlight w:val="none"/>
        </w:rPr>
        <w:t>万元整）</w:t>
      </w:r>
    </w:p>
    <w:p>
      <w:pPr>
        <w:spacing w:line="420" w:lineRule="exact"/>
        <w:ind w:firstLine="420" w:firstLineChars="200"/>
        <w:rPr>
          <w:rFonts w:hint="eastAsia" w:ascii="微软雅黑" w:hAnsi="微软雅黑" w:eastAsia="微软雅黑" w:cs="微软雅黑"/>
          <w:color w:val="auto"/>
          <w:szCs w:val="21"/>
          <w:highlight w:val="none"/>
          <w:lang w:val="en-US" w:eastAsia="zh-CN"/>
        </w:rPr>
      </w:pPr>
      <w:r>
        <w:rPr>
          <w:rFonts w:hint="eastAsia" w:ascii="微软雅黑" w:hAnsi="微软雅黑" w:eastAsia="微软雅黑" w:cs="微软雅黑"/>
          <w:color w:val="auto"/>
          <w:szCs w:val="21"/>
          <w:highlight w:val="none"/>
          <w:lang w:val="en-US" w:eastAsia="zh-CN"/>
        </w:rPr>
        <w:t>最高限价：人民币伍拾伍万元整（￥55万元整）</w:t>
      </w:r>
    </w:p>
    <w:p>
      <w:pPr>
        <w:spacing w:line="420" w:lineRule="exact"/>
        <w:ind w:firstLine="420" w:firstLineChars="200"/>
        <w:rPr>
          <w:rFonts w:hint="eastAsia" w:ascii="微软雅黑" w:hAnsi="微软雅黑" w:eastAsia="微软雅黑" w:cs="微软雅黑"/>
          <w:color w:val="auto"/>
          <w:szCs w:val="21"/>
          <w:highlight w:val="none"/>
          <w:lang w:val="en-US" w:eastAsia="zh-CN"/>
        </w:rPr>
      </w:pPr>
      <w:r>
        <w:rPr>
          <w:rFonts w:hint="eastAsia" w:ascii="微软雅黑" w:hAnsi="微软雅黑" w:eastAsia="微软雅黑" w:cs="微软雅黑"/>
          <w:color w:val="auto"/>
          <w:szCs w:val="21"/>
          <w:highlight w:val="none"/>
          <w:lang w:val="en-US" w:eastAsia="zh-CN"/>
        </w:rPr>
        <w:t>建设地点：南京医科大学五台校区</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采购需求：现状为</w:t>
      </w:r>
      <w:r>
        <w:rPr>
          <w:rFonts w:hint="eastAsia" w:ascii="微软雅黑" w:hAnsi="微软雅黑" w:eastAsia="微软雅黑" w:cs="微软雅黑"/>
          <w:color w:val="auto"/>
          <w:szCs w:val="21"/>
          <w:highlight w:val="none"/>
          <w:lang w:val="en-US" w:eastAsia="zh-CN"/>
        </w:rPr>
        <w:t>六</w:t>
      </w:r>
      <w:r>
        <w:rPr>
          <w:rFonts w:hint="eastAsia" w:ascii="微软雅黑" w:hAnsi="微软雅黑" w:eastAsia="微软雅黑" w:cs="微软雅黑"/>
          <w:color w:val="auto"/>
          <w:szCs w:val="21"/>
          <w:highlight w:val="none"/>
        </w:rPr>
        <w:t>层</w:t>
      </w:r>
      <w:r>
        <w:rPr>
          <w:rFonts w:hint="eastAsia" w:ascii="微软雅黑" w:hAnsi="微软雅黑" w:eastAsia="微软雅黑" w:cs="微软雅黑"/>
          <w:color w:val="auto"/>
          <w:szCs w:val="21"/>
          <w:highlight w:val="none"/>
          <w:lang w:val="en-US" w:eastAsia="zh-CN"/>
        </w:rPr>
        <w:t>砖混</w:t>
      </w:r>
      <w:r>
        <w:rPr>
          <w:rFonts w:hint="eastAsia" w:ascii="微软雅黑" w:hAnsi="微软雅黑" w:eastAsia="微软雅黑" w:cs="微软雅黑"/>
          <w:color w:val="auto"/>
          <w:szCs w:val="21"/>
          <w:highlight w:val="none"/>
        </w:rPr>
        <w:t>结构多层建筑，原建筑面积约</w:t>
      </w:r>
      <w:r>
        <w:rPr>
          <w:rFonts w:hint="eastAsia" w:ascii="微软雅黑" w:hAnsi="微软雅黑" w:eastAsia="微软雅黑" w:cs="微软雅黑"/>
          <w:color w:val="auto"/>
          <w:szCs w:val="21"/>
          <w:highlight w:val="none"/>
          <w:lang w:val="en-US" w:eastAsia="zh-CN"/>
        </w:rPr>
        <w:t>2435.8</w:t>
      </w:r>
      <w:r>
        <w:rPr>
          <w:rFonts w:hint="eastAsia" w:ascii="微软雅黑" w:hAnsi="微软雅黑" w:eastAsia="微软雅黑" w:cs="微软雅黑"/>
          <w:color w:val="auto"/>
          <w:szCs w:val="21"/>
          <w:highlight w:val="none"/>
        </w:rPr>
        <w:t>平方米。</w:t>
      </w:r>
    </w:p>
    <w:p>
      <w:pPr>
        <w:spacing w:line="420" w:lineRule="exact"/>
        <w:ind w:firstLine="420" w:firstLineChars="200"/>
        <w:rPr>
          <w:rFonts w:hint="eastAsia" w:ascii="微软雅黑" w:hAnsi="微软雅黑" w:eastAsia="微软雅黑" w:cs="微软雅黑"/>
          <w:color w:val="auto"/>
          <w:szCs w:val="21"/>
          <w:highlight w:val="none"/>
          <w:lang w:eastAsia="zh-CN"/>
        </w:rPr>
      </w:pPr>
      <w:r>
        <w:rPr>
          <w:rFonts w:hint="eastAsia" w:ascii="微软雅黑" w:hAnsi="微软雅黑" w:cs="微软雅黑"/>
          <w:color w:val="auto"/>
          <w:szCs w:val="21"/>
          <w:highlight w:val="none"/>
          <w:lang w:val="en-US" w:eastAsia="zh-CN"/>
        </w:rPr>
        <w:t>合同履行</w:t>
      </w:r>
      <w:r>
        <w:rPr>
          <w:rFonts w:hint="eastAsia" w:ascii="微软雅黑" w:hAnsi="微软雅黑" w:eastAsia="微软雅黑" w:cs="微软雅黑"/>
          <w:color w:val="auto"/>
          <w:szCs w:val="21"/>
          <w:highlight w:val="none"/>
        </w:rPr>
        <w:t>期</w:t>
      </w:r>
      <w:r>
        <w:rPr>
          <w:rFonts w:hint="eastAsia" w:ascii="微软雅黑" w:hAnsi="微软雅黑" w:cs="微软雅黑"/>
          <w:color w:val="auto"/>
          <w:szCs w:val="21"/>
          <w:highlight w:val="none"/>
          <w:lang w:val="en-US" w:eastAsia="zh-CN"/>
        </w:rPr>
        <w:t>限</w:t>
      </w:r>
      <w:r>
        <w:rPr>
          <w:rFonts w:hint="eastAsia" w:ascii="微软雅黑" w:hAnsi="微软雅黑" w:eastAsia="微软雅黑" w:cs="微软雅黑"/>
          <w:color w:val="auto"/>
          <w:szCs w:val="21"/>
          <w:highlight w:val="none"/>
        </w:rPr>
        <w:t>：</w:t>
      </w:r>
      <w:r>
        <w:rPr>
          <w:rFonts w:hint="eastAsia" w:ascii="微软雅黑" w:hAnsi="微软雅黑" w:eastAsia="微软雅黑" w:cs="微软雅黑"/>
          <w:color w:val="auto"/>
          <w:szCs w:val="21"/>
          <w:highlight w:val="none"/>
          <w:lang w:val="en-US" w:eastAsia="zh-CN"/>
        </w:rPr>
        <w:t>合同签订后1个月以内完成</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本项目（</w:t>
      </w:r>
      <w:r>
        <w:rPr>
          <w:rFonts w:hint="eastAsia" w:ascii="微软雅黑" w:hAnsi="微软雅黑" w:eastAsia="微软雅黑" w:cs="微软雅黑"/>
          <w:i/>
          <w:color w:val="auto"/>
          <w:szCs w:val="21"/>
          <w:highlight w:val="none"/>
        </w:rPr>
        <w:t>是/否</w:t>
      </w:r>
      <w:r>
        <w:rPr>
          <w:rFonts w:hint="eastAsia" w:ascii="微软雅黑" w:hAnsi="微软雅黑" w:eastAsia="微软雅黑" w:cs="微软雅黑"/>
          <w:color w:val="auto"/>
          <w:szCs w:val="21"/>
          <w:highlight w:val="none"/>
        </w:rPr>
        <w:t>）接受联合体：</w:t>
      </w:r>
      <w:r>
        <w:rPr>
          <w:rFonts w:hint="eastAsia" w:ascii="微软雅黑" w:hAnsi="微软雅黑" w:eastAsia="微软雅黑" w:cs="微软雅黑"/>
          <w:b/>
          <w:bCs/>
          <w:color w:val="auto"/>
          <w:szCs w:val="21"/>
          <w:highlight w:val="none"/>
        </w:rPr>
        <w:t>否</w:t>
      </w:r>
    </w:p>
    <w:p>
      <w:pPr>
        <w:bidi w:val="0"/>
        <w:rPr>
          <w:rFonts w:hint="eastAsia" w:ascii="微软雅黑" w:hAnsi="微软雅黑" w:eastAsia="微软雅黑" w:cs="微软雅黑"/>
          <w:b/>
          <w:bCs/>
          <w:color w:val="auto"/>
          <w:highlight w:val="none"/>
        </w:rPr>
      </w:pPr>
      <w:bookmarkStart w:id="6" w:name="_Toc28359003"/>
      <w:bookmarkStart w:id="7" w:name="_Toc35393622"/>
      <w:bookmarkStart w:id="8" w:name="_Toc28359080"/>
      <w:bookmarkStart w:id="9" w:name="_Toc35393791"/>
      <w:bookmarkStart w:id="10" w:name="_Toc18689"/>
      <w:r>
        <w:rPr>
          <w:rFonts w:hint="eastAsia" w:ascii="微软雅黑" w:hAnsi="微软雅黑" w:eastAsia="微软雅黑" w:cs="微软雅黑"/>
          <w:b/>
          <w:bCs/>
          <w:color w:val="auto"/>
          <w:highlight w:val="none"/>
        </w:rPr>
        <w:t>二、申请人的资格要求：</w:t>
      </w:r>
      <w:bookmarkEnd w:id="6"/>
      <w:bookmarkEnd w:id="7"/>
      <w:bookmarkEnd w:id="8"/>
      <w:bookmarkEnd w:id="9"/>
      <w:bookmarkEnd w:id="10"/>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1.满足《中华人民共和国政府采购法》第二十二条规定：</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1.1具有独立承担民事责任的能力（提供法人或者其他组织的营业执照复印件）；</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1.2具有良好的商业信誉和健全的财务会计制度（提供202</w:t>
      </w:r>
      <w:r>
        <w:rPr>
          <w:rFonts w:hint="eastAsia" w:ascii="微软雅黑" w:hAnsi="微软雅黑" w:cs="微软雅黑"/>
          <w:color w:val="auto"/>
          <w:szCs w:val="21"/>
          <w:highlight w:val="none"/>
          <w:lang w:val="en-US" w:eastAsia="zh-CN"/>
        </w:rPr>
        <w:t>2</w:t>
      </w:r>
      <w:r>
        <w:rPr>
          <w:rFonts w:hint="eastAsia" w:ascii="微软雅黑" w:hAnsi="微软雅黑" w:eastAsia="微软雅黑" w:cs="微软雅黑"/>
          <w:color w:val="auto"/>
          <w:szCs w:val="21"/>
          <w:highlight w:val="none"/>
        </w:rPr>
        <w:t>年</w:t>
      </w:r>
      <w:r>
        <w:rPr>
          <w:rFonts w:hint="eastAsia" w:ascii="微软雅黑" w:hAnsi="微软雅黑" w:cs="微软雅黑"/>
          <w:color w:val="auto"/>
          <w:szCs w:val="21"/>
          <w:highlight w:val="none"/>
          <w:lang w:val="en-US" w:eastAsia="zh-CN"/>
        </w:rPr>
        <w:t>11</w:t>
      </w:r>
      <w:r>
        <w:rPr>
          <w:rFonts w:hint="eastAsia" w:ascii="微软雅黑" w:hAnsi="微软雅黑" w:eastAsia="微软雅黑" w:cs="微软雅黑"/>
          <w:color w:val="auto"/>
          <w:szCs w:val="21"/>
          <w:highlight w:val="none"/>
        </w:rPr>
        <w:t>月</w:t>
      </w:r>
      <w:r>
        <w:rPr>
          <w:rFonts w:hint="eastAsia" w:ascii="微软雅黑" w:hAnsi="微软雅黑" w:cs="微软雅黑"/>
          <w:color w:val="auto"/>
          <w:szCs w:val="21"/>
          <w:highlight w:val="none"/>
          <w:lang w:eastAsia="zh-CN"/>
        </w:rPr>
        <w:t>至投标截止</w:t>
      </w:r>
      <w:r>
        <w:rPr>
          <w:rFonts w:hint="eastAsia" w:ascii="微软雅黑" w:hAnsi="微软雅黑" w:cs="微软雅黑"/>
          <w:color w:val="auto"/>
          <w:szCs w:val="21"/>
          <w:highlight w:val="none"/>
          <w:lang w:val="en-US" w:eastAsia="zh-CN"/>
        </w:rPr>
        <w:t>时间前</w:t>
      </w:r>
      <w:r>
        <w:rPr>
          <w:rFonts w:hint="eastAsia" w:ascii="微软雅黑" w:hAnsi="微软雅黑" w:eastAsia="微软雅黑" w:cs="微软雅黑"/>
          <w:color w:val="auto"/>
          <w:szCs w:val="21"/>
          <w:highlight w:val="none"/>
        </w:rPr>
        <w:t>任一月份的资产负债表和利润表，</w:t>
      </w:r>
      <w:r>
        <w:rPr>
          <w:rFonts w:hint="eastAsia" w:ascii="微软雅黑" w:hAnsi="微软雅黑" w:eastAsia="微软雅黑" w:cs="微软雅黑"/>
          <w:b/>
          <w:bCs/>
          <w:color w:val="auto"/>
          <w:szCs w:val="21"/>
          <w:highlight w:val="none"/>
        </w:rPr>
        <w:t>或</w:t>
      </w:r>
      <w:r>
        <w:rPr>
          <w:rFonts w:hint="eastAsia" w:ascii="微软雅黑" w:hAnsi="微软雅黑" w:cs="微软雅黑"/>
          <w:color w:val="auto"/>
          <w:szCs w:val="21"/>
          <w:highlight w:val="none"/>
          <w:lang w:val="en-US" w:eastAsia="zh-CN"/>
        </w:rPr>
        <w:t>2022</w:t>
      </w:r>
      <w:r>
        <w:rPr>
          <w:rFonts w:hint="eastAsia" w:ascii="微软雅黑" w:hAnsi="微软雅黑" w:eastAsia="微软雅黑" w:cs="微软雅黑"/>
          <w:color w:val="auto"/>
          <w:szCs w:val="21"/>
          <w:highlight w:val="none"/>
        </w:rPr>
        <w:t>年度审计报告，</w:t>
      </w:r>
      <w:r>
        <w:rPr>
          <w:rFonts w:hint="eastAsia" w:ascii="微软雅黑" w:hAnsi="微软雅黑" w:eastAsia="微软雅黑" w:cs="微软雅黑"/>
          <w:b/>
          <w:bCs/>
          <w:color w:val="auto"/>
          <w:szCs w:val="21"/>
          <w:highlight w:val="none"/>
        </w:rPr>
        <w:t>或</w:t>
      </w:r>
      <w:r>
        <w:rPr>
          <w:rFonts w:hint="eastAsia" w:ascii="微软雅黑" w:hAnsi="微软雅黑" w:eastAsia="微软雅黑" w:cs="微软雅黑"/>
          <w:color w:val="auto"/>
          <w:szCs w:val="21"/>
          <w:highlight w:val="none"/>
        </w:rPr>
        <w:t>银行出具的针对本项目的资信证明，</w:t>
      </w:r>
      <w:r>
        <w:rPr>
          <w:rFonts w:hint="eastAsia" w:ascii="微软雅黑" w:hAnsi="微软雅黑" w:eastAsia="微软雅黑" w:cs="微软雅黑"/>
          <w:b/>
          <w:bCs/>
          <w:color w:val="auto"/>
          <w:szCs w:val="21"/>
          <w:highlight w:val="none"/>
        </w:rPr>
        <w:t>或</w:t>
      </w:r>
      <w:r>
        <w:rPr>
          <w:rFonts w:hint="eastAsia" w:ascii="微软雅黑" w:hAnsi="微软雅黑" w:eastAsia="微软雅黑" w:cs="微软雅黑"/>
          <w:color w:val="auto"/>
          <w:szCs w:val="21"/>
          <w:highlight w:val="none"/>
        </w:rPr>
        <w:t>财政部门认可的专业担保机构出具的投标担保函）；</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（法人或者其他组织成立未满一年的可以不提供）</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 xml:space="preserve">1.3具有履行合同所必需的设备和专业技术能力（根据项目需求提供履行合同所必需的设备和专业技术能力的证明材料或承诺函）； </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1.4有依法缴纳税收</w:t>
      </w:r>
      <w:r>
        <w:rPr>
          <w:rFonts w:hint="eastAsia" w:ascii="微软雅黑" w:hAnsi="微软雅黑" w:eastAsia="微软雅黑" w:cs="微软雅黑"/>
          <w:b/>
          <w:bCs/>
          <w:color w:val="auto"/>
          <w:szCs w:val="21"/>
          <w:highlight w:val="none"/>
        </w:rPr>
        <w:t>和</w:t>
      </w:r>
      <w:r>
        <w:rPr>
          <w:rFonts w:hint="eastAsia" w:ascii="微软雅黑" w:hAnsi="微软雅黑" w:eastAsia="微软雅黑" w:cs="微软雅黑"/>
          <w:color w:val="auto"/>
          <w:szCs w:val="21"/>
          <w:highlight w:val="none"/>
        </w:rPr>
        <w:t>社会保障资金的良好记录（提供202</w:t>
      </w:r>
      <w:r>
        <w:rPr>
          <w:rFonts w:hint="eastAsia" w:ascii="微软雅黑" w:hAnsi="微软雅黑" w:cs="微软雅黑"/>
          <w:color w:val="auto"/>
          <w:szCs w:val="21"/>
          <w:highlight w:val="none"/>
          <w:lang w:val="en-US" w:eastAsia="zh-CN"/>
        </w:rPr>
        <w:t>2</w:t>
      </w:r>
      <w:r>
        <w:rPr>
          <w:rFonts w:hint="eastAsia" w:ascii="微软雅黑" w:hAnsi="微软雅黑" w:eastAsia="微软雅黑" w:cs="微软雅黑"/>
          <w:color w:val="auto"/>
          <w:szCs w:val="21"/>
          <w:highlight w:val="none"/>
        </w:rPr>
        <w:t>年</w:t>
      </w:r>
      <w:r>
        <w:rPr>
          <w:rFonts w:hint="eastAsia" w:ascii="微软雅黑" w:hAnsi="微软雅黑" w:cs="微软雅黑"/>
          <w:color w:val="auto"/>
          <w:szCs w:val="21"/>
          <w:highlight w:val="none"/>
          <w:lang w:val="en-US" w:eastAsia="zh-CN"/>
        </w:rPr>
        <w:t>11</w:t>
      </w:r>
      <w:r>
        <w:rPr>
          <w:rFonts w:hint="eastAsia" w:ascii="微软雅黑" w:hAnsi="微软雅黑" w:eastAsia="微软雅黑" w:cs="微软雅黑"/>
          <w:color w:val="auto"/>
          <w:szCs w:val="21"/>
          <w:highlight w:val="none"/>
        </w:rPr>
        <w:t>月</w:t>
      </w:r>
      <w:r>
        <w:rPr>
          <w:rFonts w:hint="eastAsia" w:ascii="微软雅黑" w:hAnsi="微软雅黑" w:cs="微软雅黑"/>
          <w:color w:val="auto"/>
          <w:szCs w:val="21"/>
          <w:highlight w:val="none"/>
          <w:lang w:eastAsia="zh-CN"/>
        </w:rPr>
        <w:t>至投标截止</w:t>
      </w:r>
      <w:r>
        <w:rPr>
          <w:rFonts w:hint="eastAsia" w:ascii="微软雅黑" w:hAnsi="微软雅黑" w:cs="微软雅黑"/>
          <w:color w:val="auto"/>
          <w:szCs w:val="21"/>
          <w:highlight w:val="none"/>
          <w:lang w:val="en-US" w:eastAsia="zh-CN"/>
        </w:rPr>
        <w:t>时间前</w:t>
      </w:r>
      <w:r>
        <w:rPr>
          <w:rFonts w:hint="eastAsia" w:ascii="微软雅黑" w:hAnsi="微软雅黑" w:eastAsia="微软雅黑" w:cs="微软雅黑"/>
          <w:color w:val="auto"/>
          <w:szCs w:val="21"/>
          <w:highlight w:val="none"/>
        </w:rPr>
        <w:t>任一月份依法缴纳税收的凭据，以及缴纳社会保险的凭据（专用收据或社会保险的凭据）。依法免税或不需要缴纳社会保障资金的投标供应商，应提供相应文件证明）；</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1.5参加本次采购活动前三年内（</w:t>
      </w:r>
      <w:r>
        <w:rPr>
          <w:rFonts w:hint="eastAsia" w:ascii="微软雅黑" w:hAnsi="微软雅黑" w:eastAsia="微软雅黑" w:cs="微软雅黑"/>
          <w:color w:val="auto"/>
          <w:szCs w:val="21"/>
          <w:highlight w:val="none"/>
          <w:lang w:val="en-US" w:eastAsia="zh-CN"/>
        </w:rPr>
        <w:t>成立时间不足三年的自成立之日起</w:t>
      </w:r>
      <w:r>
        <w:rPr>
          <w:rFonts w:hint="eastAsia" w:ascii="微软雅黑" w:hAnsi="微软雅黑" w:eastAsia="微软雅黑" w:cs="微软雅黑"/>
          <w:color w:val="auto"/>
          <w:szCs w:val="21"/>
          <w:highlight w:val="none"/>
        </w:rPr>
        <w:t>），在经营活动中没有重大违法记录（提供参加本次采购活动前三年内在经营活动中没有重大违法记录的书面声明）；</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1.6投标供应商须提供法定代表人授权书原件、法定代表人身份证复印件、授权代表身份证复印件（如果是法定代表人直接参与投标的可以不提供授权书）。</w:t>
      </w:r>
    </w:p>
    <w:p>
      <w:pPr>
        <w:spacing w:line="420" w:lineRule="exact"/>
        <w:ind w:firstLine="420" w:firstLineChars="200"/>
        <w:rPr>
          <w:rFonts w:hint="eastAsia" w:ascii="微软雅黑" w:hAnsi="微软雅黑" w:eastAsia="微软雅黑" w:cs="微软雅黑"/>
          <w:color w:val="auto"/>
          <w:szCs w:val="21"/>
          <w:highlight w:val="none"/>
          <w:lang w:val="en-US" w:eastAsia="zh-CN"/>
        </w:rPr>
      </w:pPr>
      <w:bookmarkStart w:id="11" w:name="_Toc28359081"/>
      <w:bookmarkStart w:id="12" w:name="_Toc28359004"/>
      <w:r>
        <w:rPr>
          <w:rFonts w:hint="eastAsia" w:ascii="微软雅黑" w:hAnsi="微软雅黑" w:cs="微软雅黑"/>
          <w:color w:val="auto"/>
          <w:szCs w:val="21"/>
          <w:highlight w:val="none"/>
          <w:lang w:val="en-US" w:eastAsia="zh-CN"/>
        </w:rPr>
        <w:t>2.</w:t>
      </w:r>
      <w:r>
        <w:rPr>
          <w:rFonts w:hint="eastAsia" w:ascii="微软雅黑" w:hAnsi="微软雅黑" w:eastAsia="微软雅黑" w:cs="微软雅黑"/>
          <w:color w:val="auto"/>
          <w:szCs w:val="21"/>
          <w:highlight w:val="none"/>
        </w:rPr>
        <w:t>本项目的特定资格要求：投标人资质等级及范围必须符合下列条件之一（提供资质证书扫描件）：</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（1）工程设计综合资质甲级；</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（2）工程设计建筑行业乙级资质</w:t>
      </w:r>
      <w:r>
        <w:rPr>
          <w:rFonts w:hint="eastAsia" w:ascii="微软雅黑" w:hAnsi="微软雅黑" w:cs="微软雅黑"/>
          <w:color w:val="auto"/>
          <w:szCs w:val="21"/>
          <w:highlight w:val="none"/>
          <w:lang w:eastAsia="zh-CN"/>
        </w:rPr>
        <w:t>及以上</w:t>
      </w:r>
      <w:r>
        <w:rPr>
          <w:rFonts w:hint="eastAsia" w:ascii="微软雅黑" w:hAnsi="微软雅黑" w:eastAsia="微软雅黑" w:cs="微软雅黑"/>
          <w:color w:val="auto"/>
          <w:szCs w:val="21"/>
          <w:highlight w:val="none"/>
        </w:rPr>
        <w:t>；</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（3）工程设计建筑行业（建筑工程）专业乙级资质</w:t>
      </w:r>
      <w:r>
        <w:rPr>
          <w:rFonts w:hint="eastAsia" w:ascii="微软雅黑" w:hAnsi="微软雅黑" w:cs="微软雅黑"/>
          <w:color w:val="auto"/>
          <w:szCs w:val="21"/>
          <w:highlight w:val="none"/>
          <w:lang w:eastAsia="zh-CN"/>
        </w:rPr>
        <w:t>及以上</w:t>
      </w:r>
      <w:r>
        <w:rPr>
          <w:rFonts w:hint="eastAsia" w:ascii="微软雅黑" w:hAnsi="微软雅黑" w:eastAsia="微软雅黑" w:cs="微软雅黑"/>
          <w:color w:val="auto"/>
          <w:szCs w:val="21"/>
          <w:highlight w:val="none"/>
        </w:rPr>
        <w:t>。</w:t>
      </w:r>
    </w:p>
    <w:p>
      <w:pPr>
        <w:spacing w:line="420" w:lineRule="exact"/>
        <w:ind w:firstLine="420" w:firstLineChars="200"/>
        <w:rPr>
          <w:rFonts w:hint="eastAsia" w:ascii="微软雅黑" w:hAnsi="微软雅黑" w:eastAsia="微软雅黑" w:cs="微软雅黑"/>
          <w:b w:val="0"/>
          <w:bCs w:val="0"/>
          <w:color w:val="auto"/>
          <w:highlight w:val="none"/>
        </w:rPr>
      </w:pPr>
      <w:r>
        <w:rPr>
          <w:rFonts w:hint="eastAsia" w:ascii="微软雅黑" w:hAnsi="微软雅黑" w:cs="微软雅黑"/>
          <w:b w:val="0"/>
          <w:bCs w:val="0"/>
          <w:color w:val="auto"/>
          <w:szCs w:val="21"/>
          <w:highlight w:val="none"/>
          <w:lang w:val="en-US" w:eastAsia="zh-CN"/>
        </w:rPr>
        <w:t>3</w:t>
      </w:r>
      <w:r>
        <w:rPr>
          <w:rFonts w:hint="eastAsia" w:ascii="微软雅黑" w:hAnsi="微软雅黑" w:eastAsia="微软雅黑" w:cs="微软雅黑"/>
          <w:b w:val="0"/>
          <w:bCs w:val="0"/>
          <w:color w:val="auto"/>
          <w:szCs w:val="21"/>
          <w:highlight w:val="none"/>
        </w:rPr>
        <w:t>.本项目</w:t>
      </w:r>
      <w:r>
        <w:rPr>
          <w:rFonts w:hint="eastAsia" w:ascii="微软雅黑" w:hAnsi="微软雅黑" w:eastAsia="微软雅黑" w:cs="微软雅黑"/>
          <w:b w:val="0"/>
          <w:bCs w:val="0"/>
          <w:color w:val="auto"/>
          <w:szCs w:val="21"/>
          <w:highlight w:val="none"/>
          <w:lang w:eastAsia="zh-CN"/>
        </w:rPr>
        <w:t>不</w:t>
      </w:r>
      <w:r>
        <w:rPr>
          <w:rFonts w:hint="eastAsia" w:ascii="微软雅黑" w:hAnsi="微软雅黑" w:eastAsia="微软雅黑" w:cs="微软雅黑"/>
          <w:b w:val="0"/>
          <w:bCs w:val="0"/>
          <w:color w:val="auto"/>
          <w:szCs w:val="21"/>
          <w:highlight w:val="none"/>
        </w:rPr>
        <w:t>接受</w:t>
      </w:r>
      <w:r>
        <w:rPr>
          <w:rFonts w:hint="eastAsia" w:ascii="微软雅黑" w:hAnsi="微软雅黑" w:eastAsia="微软雅黑" w:cs="微软雅黑"/>
          <w:b w:val="0"/>
          <w:bCs w:val="0"/>
          <w:color w:val="auto"/>
          <w:szCs w:val="21"/>
          <w:highlight w:val="none"/>
          <w:lang w:val="en-US" w:eastAsia="zh-CN"/>
        </w:rPr>
        <w:t>联合体</w:t>
      </w:r>
      <w:r>
        <w:rPr>
          <w:rFonts w:hint="eastAsia" w:ascii="微软雅黑" w:hAnsi="微软雅黑" w:eastAsia="微软雅黑" w:cs="微软雅黑"/>
          <w:b w:val="0"/>
          <w:bCs w:val="0"/>
          <w:color w:val="auto"/>
          <w:szCs w:val="21"/>
          <w:highlight w:val="none"/>
        </w:rPr>
        <w:t>投标</w:t>
      </w:r>
      <w:r>
        <w:rPr>
          <w:rFonts w:hint="eastAsia" w:ascii="微软雅黑" w:hAnsi="微软雅黑" w:eastAsia="微软雅黑" w:cs="微软雅黑"/>
          <w:b w:val="0"/>
          <w:bCs w:val="0"/>
          <w:color w:val="auto"/>
          <w:szCs w:val="21"/>
          <w:highlight w:val="none"/>
          <w:lang w:val="zh-CN"/>
        </w:rPr>
        <w:t>。</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cs="微软雅黑"/>
          <w:color w:val="auto"/>
          <w:szCs w:val="21"/>
          <w:highlight w:val="none"/>
          <w:lang w:val="en-US" w:eastAsia="zh-CN"/>
        </w:rPr>
        <w:t>4</w:t>
      </w:r>
      <w:r>
        <w:rPr>
          <w:rFonts w:hint="eastAsia" w:ascii="微软雅黑" w:hAnsi="微软雅黑" w:eastAsia="微软雅黑" w:cs="微软雅黑"/>
          <w:color w:val="auto"/>
          <w:szCs w:val="21"/>
          <w:highlight w:val="none"/>
        </w:rPr>
        <w:t>.拒绝下述供应商参加本次采购活动:</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cs="微软雅黑"/>
          <w:color w:val="auto"/>
          <w:szCs w:val="21"/>
          <w:highlight w:val="none"/>
          <w:lang w:val="en-US" w:eastAsia="zh-CN"/>
        </w:rPr>
        <w:t>4</w:t>
      </w:r>
      <w:r>
        <w:rPr>
          <w:rFonts w:hint="eastAsia" w:ascii="微软雅黑" w:hAnsi="微软雅黑" w:eastAsia="微软雅黑" w:cs="微软雅黑"/>
          <w:color w:val="auto"/>
          <w:szCs w:val="21"/>
          <w:highlight w:val="none"/>
        </w:rPr>
        <w:t>.1为采购项目提供整体设计、规范编制或者项目管理、监理、检测等服务的；</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cs="微软雅黑"/>
          <w:color w:val="auto"/>
          <w:szCs w:val="21"/>
          <w:highlight w:val="none"/>
          <w:lang w:val="en-US" w:eastAsia="zh-CN"/>
        </w:rPr>
        <w:t>4</w:t>
      </w:r>
      <w:r>
        <w:rPr>
          <w:rFonts w:hint="eastAsia" w:ascii="微软雅黑" w:hAnsi="微软雅黑" w:eastAsia="微软雅黑" w:cs="微软雅黑"/>
          <w:color w:val="auto"/>
          <w:szCs w:val="21"/>
          <w:highlight w:val="none"/>
        </w:rPr>
        <w:t>.2供应商单位负责人为同一人或者存在直接控股、管理关系的不同供应商，不得参加同一合同项下的采购活动；</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cs="微软雅黑"/>
          <w:color w:val="auto"/>
          <w:szCs w:val="21"/>
          <w:highlight w:val="none"/>
          <w:lang w:val="en-US" w:eastAsia="zh-CN"/>
        </w:rPr>
        <w:t>4</w:t>
      </w:r>
      <w:r>
        <w:rPr>
          <w:rFonts w:hint="eastAsia" w:ascii="微软雅黑" w:hAnsi="微软雅黑" w:eastAsia="微软雅黑" w:cs="微软雅黑"/>
          <w:color w:val="auto"/>
          <w:szCs w:val="21"/>
          <w:highlight w:val="none"/>
        </w:rPr>
        <w:t>.3被“信用中国”网站(www.creditchina.gov.cn)或中国政府采购网(www.ccgp.gov.cn)列入失信被执行人、重大税收违法案件当事人、政府采购严重违法失信行为记录名单的。</w:t>
      </w:r>
    </w:p>
    <w:p>
      <w:pPr>
        <w:bidi w:val="0"/>
        <w:rPr>
          <w:rFonts w:hint="eastAsia" w:ascii="微软雅黑" w:hAnsi="微软雅黑" w:eastAsia="微软雅黑" w:cs="微软雅黑"/>
          <w:b/>
          <w:bCs/>
          <w:color w:val="auto"/>
          <w:highlight w:val="none"/>
        </w:rPr>
      </w:pPr>
      <w:bookmarkStart w:id="13" w:name="_Toc35393623"/>
      <w:bookmarkStart w:id="14" w:name="_Toc15914"/>
      <w:bookmarkStart w:id="15" w:name="_Toc35393792"/>
      <w:r>
        <w:rPr>
          <w:rFonts w:hint="eastAsia" w:ascii="微软雅黑" w:hAnsi="微软雅黑" w:eastAsia="微软雅黑" w:cs="微软雅黑"/>
          <w:b/>
          <w:bCs/>
          <w:color w:val="auto"/>
          <w:highlight w:val="none"/>
        </w:rPr>
        <w:t>三、获取</w:t>
      </w:r>
      <w:r>
        <w:rPr>
          <w:rFonts w:hint="eastAsia" w:ascii="微软雅黑" w:hAnsi="微软雅黑" w:eastAsia="微软雅黑" w:cs="微软雅黑"/>
          <w:b/>
          <w:bCs/>
          <w:color w:val="auto"/>
          <w:highlight w:val="none"/>
          <w:lang w:val="en-US" w:eastAsia="zh-CN"/>
        </w:rPr>
        <w:t>采购</w:t>
      </w:r>
      <w:r>
        <w:rPr>
          <w:rFonts w:hint="eastAsia" w:ascii="微软雅黑" w:hAnsi="微软雅黑" w:eastAsia="微软雅黑" w:cs="微软雅黑"/>
          <w:b/>
          <w:bCs/>
          <w:color w:val="auto"/>
          <w:highlight w:val="none"/>
        </w:rPr>
        <w:t>文件</w:t>
      </w:r>
      <w:bookmarkEnd w:id="11"/>
      <w:bookmarkEnd w:id="12"/>
      <w:bookmarkEnd w:id="13"/>
      <w:bookmarkEnd w:id="14"/>
      <w:bookmarkEnd w:id="15"/>
    </w:p>
    <w:p>
      <w:pPr>
        <w:spacing w:line="420" w:lineRule="exact"/>
        <w:ind w:firstLine="540"/>
        <w:rPr>
          <w:rFonts w:hint="eastAsia" w:ascii="微软雅黑" w:hAnsi="微软雅黑" w:eastAsia="微软雅黑" w:cs="微软雅黑"/>
          <w:color w:val="auto"/>
          <w:szCs w:val="21"/>
          <w:highlight w:val="none"/>
        </w:rPr>
      </w:pPr>
      <w:bookmarkStart w:id="16" w:name="_Toc35393624"/>
      <w:bookmarkStart w:id="17" w:name="_Toc28359082"/>
      <w:bookmarkStart w:id="18" w:name="_Toc35393793"/>
      <w:bookmarkStart w:id="19" w:name="_Toc28359005"/>
      <w:r>
        <w:rPr>
          <w:rFonts w:hint="eastAsia" w:ascii="微软雅黑" w:hAnsi="微软雅黑" w:eastAsia="微软雅黑" w:cs="微软雅黑"/>
          <w:color w:val="auto"/>
          <w:szCs w:val="21"/>
          <w:highlight w:val="none"/>
        </w:rPr>
        <w:t>时间：</w:t>
      </w:r>
      <w:r>
        <w:rPr>
          <w:rFonts w:hint="eastAsia" w:ascii="微软雅黑" w:hAnsi="微软雅黑" w:eastAsia="微软雅黑" w:cs="微软雅黑"/>
          <w:color w:val="auto"/>
          <w:szCs w:val="21"/>
          <w:highlight w:val="none"/>
          <w:u w:val="single"/>
        </w:rPr>
        <w:t xml:space="preserve"> 202</w:t>
      </w:r>
      <w:r>
        <w:rPr>
          <w:rFonts w:hint="eastAsia" w:ascii="微软雅黑" w:hAnsi="微软雅黑" w:cs="微软雅黑"/>
          <w:color w:val="auto"/>
          <w:szCs w:val="21"/>
          <w:highlight w:val="none"/>
          <w:u w:val="single"/>
          <w:lang w:val="en-US" w:eastAsia="zh-CN"/>
        </w:rPr>
        <w:t>3</w:t>
      </w:r>
      <w:r>
        <w:rPr>
          <w:rFonts w:hint="eastAsia" w:ascii="微软雅黑" w:hAnsi="微软雅黑" w:eastAsia="微软雅黑" w:cs="微软雅黑"/>
          <w:color w:val="auto"/>
          <w:szCs w:val="21"/>
          <w:highlight w:val="none"/>
          <w:u w:val="single"/>
        </w:rPr>
        <w:t>年</w:t>
      </w:r>
      <w:r>
        <w:rPr>
          <w:rFonts w:hint="eastAsia" w:ascii="微软雅黑" w:hAnsi="微软雅黑" w:cs="微软雅黑"/>
          <w:color w:val="auto"/>
          <w:szCs w:val="21"/>
          <w:highlight w:val="none"/>
          <w:u w:val="single"/>
          <w:lang w:val="en-US" w:eastAsia="zh-CN"/>
        </w:rPr>
        <w:t>11</w:t>
      </w:r>
      <w:r>
        <w:rPr>
          <w:rFonts w:hint="eastAsia" w:ascii="微软雅黑" w:hAnsi="微软雅黑" w:eastAsia="微软雅黑" w:cs="微软雅黑"/>
          <w:color w:val="auto"/>
          <w:szCs w:val="21"/>
          <w:highlight w:val="none"/>
          <w:u w:val="single"/>
          <w:lang w:val="en-US" w:eastAsia="zh-CN"/>
        </w:rPr>
        <w:t>月</w:t>
      </w:r>
      <w:r>
        <w:rPr>
          <w:rFonts w:hint="eastAsia" w:ascii="微软雅黑" w:hAnsi="微软雅黑" w:cs="微软雅黑"/>
          <w:color w:val="auto"/>
          <w:szCs w:val="21"/>
          <w:highlight w:val="none"/>
          <w:u w:val="single"/>
          <w:lang w:val="en-US" w:eastAsia="zh-CN"/>
        </w:rPr>
        <w:t>29</w:t>
      </w:r>
      <w:r>
        <w:rPr>
          <w:rFonts w:hint="eastAsia" w:ascii="微软雅黑" w:hAnsi="微软雅黑" w:eastAsia="微软雅黑" w:cs="微软雅黑"/>
          <w:color w:val="auto"/>
          <w:szCs w:val="21"/>
          <w:highlight w:val="none"/>
          <w:u w:val="single"/>
        </w:rPr>
        <w:t>日</w:t>
      </w:r>
      <w:r>
        <w:rPr>
          <w:rFonts w:hint="eastAsia" w:ascii="微软雅黑" w:hAnsi="微软雅黑" w:eastAsia="微软雅黑" w:cs="微软雅黑"/>
          <w:color w:val="auto"/>
          <w:szCs w:val="21"/>
          <w:highlight w:val="none"/>
        </w:rPr>
        <w:t>至</w:t>
      </w:r>
      <w:r>
        <w:rPr>
          <w:rFonts w:hint="eastAsia" w:ascii="微软雅黑" w:hAnsi="微软雅黑" w:eastAsia="微软雅黑" w:cs="微软雅黑"/>
          <w:color w:val="auto"/>
          <w:szCs w:val="21"/>
          <w:highlight w:val="none"/>
          <w:u w:val="single"/>
        </w:rPr>
        <w:t xml:space="preserve"> 202</w:t>
      </w:r>
      <w:r>
        <w:rPr>
          <w:rFonts w:hint="eastAsia" w:ascii="微软雅黑" w:hAnsi="微软雅黑" w:cs="微软雅黑"/>
          <w:color w:val="auto"/>
          <w:szCs w:val="21"/>
          <w:highlight w:val="none"/>
          <w:u w:val="single"/>
          <w:lang w:val="en-US" w:eastAsia="zh-CN"/>
        </w:rPr>
        <w:t>3</w:t>
      </w:r>
      <w:r>
        <w:rPr>
          <w:rFonts w:hint="eastAsia" w:ascii="微软雅黑" w:hAnsi="微软雅黑" w:eastAsia="微软雅黑" w:cs="微软雅黑"/>
          <w:color w:val="auto"/>
          <w:szCs w:val="21"/>
          <w:highlight w:val="none"/>
          <w:u w:val="single"/>
        </w:rPr>
        <w:t>年</w:t>
      </w:r>
      <w:r>
        <w:rPr>
          <w:rFonts w:hint="eastAsia" w:ascii="微软雅黑" w:hAnsi="微软雅黑" w:cs="微软雅黑"/>
          <w:color w:val="auto"/>
          <w:szCs w:val="21"/>
          <w:highlight w:val="none"/>
          <w:u w:val="single"/>
          <w:lang w:val="en-US" w:eastAsia="zh-CN"/>
        </w:rPr>
        <w:t>12</w:t>
      </w:r>
      <w:r>
        <w:rPr>
          <w:rFonts w:hint="eastAsia" w:ascii="微软雅黑" w:hAnsi="微软雅黑" w:eastAsia="微软雅黑" w:cs="微软雅黑"/>
          <w:color w:val="auto"/>
          <w:szCs w:val="21"/>
          <w:highlight w:val="none"/>
          <w:u w:val="single"/>
        </w:rPr>
        <w:t>月</w:t>
      </w:r>
      <w:r>
        <w:rPr>
          <w:rFonts w:hint="eastAsia" w:ascii="微软雅黑" w:hAnsi="微软雅黑" w:cs="微软雅黑"/>
          <w:color w:val="auto"/>
          <w:szCs w:val="21"/>
          <w:highlight w:val="none"/>
          <w:u w:val="single"/>
          <w:lang w:val="en-US" w:eastAsia="zh-CN"/>
        </w:rPr>
        <w:t>6</w:t>
      </w:r>
      <w:r>
        <w:rPr>
          <w:rFonts w:hint="eastAsia" w:ascii="微软雅黑" w:hAnsi="微软雅黑" w:eastAsia="微软雅黑" w:cs="微软雅黑"/>
          <w:color w:val="auto"/>
          <w:szCs w:val="21"/>
          <w:highlight w:val="none"/>
          <w:u w:val="single"/>
        </w:rPr>
        <w:t>日</w:t>
      </w:r>
      <w:r>
        <w:rPr>
          <w:rFonts w:hint="eastAsia" w:ascii="微软雅黑" w:hAnsi="微软雅黑" w:eastAsia="微软雅黑" w:cs="微软雅黑"/>
          <w:color w:val="auto"/>
          <w:szCs w:val="21"/>
          <w:highlight w:val="none"/>
        </w:rPr>
        <w:t>，每天上午</w:t>
      </w:r>
      <w:r>
        <w:rPr>
          <w:rFonts w:hint="eastAsia" w:ascii="微软雅黑" w:hAnsi="微软雅黑" w:eastAsia="微软雅黑" w:cs="微软雅黑"/>
          <w:color w:val="auto"/>
          <w:szCs w:val="21"/>
          <w:highlight w:val="none"/>
          <w:u w:val="single"/>
        </w:rPr>
        <w:t>09:00</w:t>
      </w:r>
      <w:r>
        <w:rPr>
          <w:rFonts w:hint="eastAsia" w:ascii="微软雅黑" w:hAnsi="微软雅黑" w:eastAsia="微软雅黑" w:cs="微软雅黑"/>
          <w:color w:val="auto"/>
          <w:szCs w:val="21"/>
          <w:highlight w:val="none"/>
        </w:rPr>
        <w:t>至</w:t>
      </w:r>
      <w:r>
        <w:rPr>
          <w:rFonts w:hint="eastAsia" w:ascii="微软雅黑" w:hAnsi="微软雅黑" w:eastAsia="微软雅黑" w:cs="微软雅黑"/>
          <w:color w:val="auto"/>
          <w:szCs w:val="21"/>
          <w:highlight w:val="none"/>
          <w:u w:val="single"/>
        </w:rPr>
        <w:t>11:30</w:t>
      </w:r>
      <w:r>
        <w:rPr>
          <w:rFonts w:hint="eastAsia" w:ascii="微软雅黑" w:hAnsi="微软雅黑" w:eastAsia="微软雅黑" w:cs="微软雅黑"/>
          <w:color w:val="auto"/>
          <w:szCs w:val="21"/>
          <w:highlight w:val="none"/>
        </w:rPr>
        <w:t>，下午</w:t>
      </w:r>
      <w:r>
        <w:rPr>
          <w:rFonts w:hint="eastAsia" w:ascii="微软雅黑" w:hAnsi="微软雅黑" w:eastAsia="微软雅黑" w:cs="微软雅黑"/>
          <w:color w:val="auto"/>
          <w:szCs w:val="21"/>
          <w:highlight w:val="none"/>
          <w:u w:val="single"/>
        </w:rPr>
        <w:t>13:30</w:t>
      </w:r>
      <w:r>
        <w:rPr>
          <w:rFonts w:hint="eastAsia" w:ascii="微软雅黑" w:hAnsi="微软雅黑" w:eastAsia="微软雅黑" w:cs="微软雅黑"/>
          <w:color w:val="auto"/>
          <w:szCs w:val="21"/>
          <w:highlight w:val="none"/>
        </w:rPr>
        <w:t>至</w:t>
      </w:r>
      <w:r>
        <w:rPr>
          <w:rFonts w:hint="eastAsia" w:ascii="微软雅黑" w:hAnsi="微软雅黑" w:eastAsia="微软雅黑" w:cs="微软雅黑"/>
          <w:color w:val="auto"/>
          <w:szCs w:val="21"/>
          <w:highlight w:val="none"/>
          <w:u w:val="single"/>
        </w:rPr>
        <w:t>17:00</w:t>
      </w:r>
      <w:r>
        <w:rPr>
          <w:rFonts w:hint="eastAsia" w:ascii="微软雅黑" w:hAnsi="微软雅黑" w:eastAsia="微软雅黑" w:cs="微软雅黑"/>
          <w:color w:val="auto"/>
          <w:szCs w:val="21"/>
          <w:highlight w:val="none"/>
        </w:rPr>
        <w:t>（北京时间，法定节假日除外）</w:t>
      </w:r>
    </w:p>
    <w:p>
      <w:pPr>
        <w:spacing w:line="420" w:lineRule="exact"/>
        <w:ind w:firstLine="54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地点：</w:t>
      </w:r>
      <w:r>
        <w:rPr>
          <w:rFonts w:hint="eastAsia" w:ascii="微软雅黑" w:hAnsi="微软雅黑" w:cs="微软雅黑"/>
          <w:color w:val="auto"/>
          <w:szCs w:val="21"/>
          <w:highlight w:val="none"/>
        </w:rPr>
        <w:t>邮箱获取</w:t>
      </w:r>
      <w:r>
        <w:rPr>
          <w:rFonts w:hint="eastAsia" w:ascii="微软雅黑" w:hAnsi="微软雅黑" w:eastAsia="微软雅黑" w:cs="微软雅黑"/>
          <w:color w:val="auto"/>
          <w:szCs w:val="21"/>
          <w:highlight w:val="none"/>
        </w:rPr>
        <w:t>。</w:t>
      </w:r>
    </w:p>
    <w:p>
      <w:pPr>
        <w:spacing w:line="420" w:lineRule="exact"/>
        <w:ind w:firstLine="54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方式：</w:t>
      </w:r>
      <w:r>
        <w:rPr>
          <w:rFonts w:hint="eastAsia" w:ascii="微软雅黑" w:hAnsi="微软雅黑" w:cs="微软雅黑"/>
          <w:color w:val="auto"/>
          <w:szCs w:val="21"/>
          <w:highlight w:val="none"/>
          <w:lang w:eastAsia="zh-CN"/>
        </w:rPr>
        <w:t>现场或</w:t>
      </w:r>
      <w:r>
        <w:rPr>
          <w:rFonts w:hint="eastAsia" w:ascii="微软雅黑" w:hAnsi="微软雅黑" w:eastAsia="微软雅黑" w:cs="微软雅黑"/>
          <w:color w:val="auto"/>
          <w:szCs w:val="21"/>
          <w:highlight w:val="none"/>
        </w:rPr>
        <w:t>邮箱获取采购文件</w:t>
      </w:r>
      <w:r>
        <w:rPr>
          <w:rFonts w:hint="eastAsia" w:ascii="微软雅黑" w:hAnsi="微软雅黑" w:cs="微软雅黑"/>
          <w:color w:val="auto"/>
          <w:szCs w:val="21"/>
          <w:highlight w:val="none"/>
          <w:lang w:eastAsia="zh-CN"/>
        </w:rPr>
        <w:t>，</w:t>
      </w:r>
      <w:r>
        <w:rPr>
          <w:rFonts w:hint="eastAsia" w:ascii="微软雅黑" w:hAnsi="微软雅黑" w:cs="微软雅黑"/>
          <w:color w:val="auto"/>
          <w:highlight w:val="none"/>
        </w:rPr>
        <w:t>供应商如确定参加投标，须购买采购文件，否则投标无效</w:t>
      </w:r>
      <w:r>
        <w:rPr>
          <w:rFonts w:hint="eastAsia" w:ascii="微软雅黑" w:hAnsi="微软雅黑" w:eastAsia="微软雅黑" w:cs="微软雅黑"/>
          <w:color w:val="auto"/>
          <w:szCs w:val="21"/>
          <w:highlight w:val="none"/>
        </w:rPr>
        <w:t>。</w:t>
      </w:r>
    </w:p>
    <w:p>
      <w:pPr>
        <w:spacing w:line="420" w:lineRule="exact"/>
        <w:ind w:firstLine="54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rPr>
        <w:t>采购文件售价：¥</w:t>
      </w:r>
      <w:r>
        <w:rPr>
          <w:rFonts w:hint="eastAsia" w:ascii="微软雅黑" w:hAnsi="微软雅黑" w:cs="微软雅黑"/>
          <w:color w:val="auto"/>
          <w:szCs w:val="21"/>
          <w:highlight w:val="none"/>
          <w:lang w:val="en-US" w:eastAsia="zh-CN"/>
        </w:rPr>
        <w:t>5</w:t>
      </w:r>
      <w:r>
        <w:rPr>
          <w:rFonts w:hint="eastAsia" w:ascii="微软雅黑" w:hAnsi="微软雅黑" w:eastAsia="微软雅黑" w:cs="微软雅黑"/>
          <w:color w:val="auto"/>
          <w:szCs w:val="21"/>
          <w:highlight w:val="none"/>
        </w:rPr>
        <w:t>00（采购文件售后一概不退）</w:t>
      </w:r>
    </w:p>
    <w:p>
      <w:pPr>
        <w:spacing w:line="420" w:lineRule="exact"/>
        <w:ind w:firstLine="540"/>
        <w:rPr>
          <w:rFonts w:hint="eastAsia" w:ascii="微软雅黑" w:hAnsi="微软雅黑" w:eastAsia="微软雅黑" w:cs="微软雅黑"/>
          <w:b/>
          <w:bCs/>
          <w:color w:val="auto"/>
          <w:szCs w:val="21"/>
          <w:highlight w:val="none"/>
        </w:rPr>
      </w:pPr>
      <w:r>
        <w:rPr>
          <w:rFonts w:hint="eastAsia" w:ascii="微软雅黑" w:hAnsi="微软雅黑" w:eastAsia="微软雅黑" w:cs="微软雅黑"/>
          <w:color w:val="auto"/>
          <w:szCs w:val="21"/>
          <w:highlight w:val="none"/>
        </w:rPr>
        <w:t>获取采购文件须提供的资料：加盖公章的授权委托书原件或扫描件、加盖公章的被委托人身份证复印件或扫描件，及汇款凭据的截图（付款码见附件）</w:t>
      </w:r>
      <w:r>
        <w:rPr>
          <w:rFonts w:hint="eastAsia" w:ascii="微软雅黑" w:hAnsi="微软雅黑" w:eastAsia="微软雅黑" w:cs="微软雅黑"/>
          <w:b/>
          <w:bCs/>
          <w:color w:val="auto"/>
          <w:highlight w:val="none"/>
        </w:rPr>
        <w:t>（转账时请务必备注公司名称+</w:t>
      </w:r>
      <w:r>
        <w:rPr>
          <w:rFonts w:hint="eastAsia" w:ascii="微软雅黑" w:hAnsi="微软雅黑" w:cs="微软雅黑"/>
          <w:b/>
          <w:bCs/>
          <w:color w:val="auto"/>
          <w:highlight w:val="none"/>
          <w:lang w:val="en-US" w:eastAsia="zh-CN"/>
        </w:rPr>
        <w:t>935A3</w:t>
      </w:r>
      <w:r>
        <w:rPr>
          <w:rFonts w:hint="eastAsia" w:ascii="微软雅黑" w:hAnsi="微软雅黑" w:eastAsia="微软雅黑" w:cs="微软雅黑"/>
          <w:b/>
          <w:bCs/>
          <w:color w:val="auto"/>
          <w:highlight w:val="none"/>
        </w:rPr>
        <w:t>）</w:t>
      </w:r>
      <w:r>
        <w:rPr>
          <w:rFonts w:hint="eastAsia" w:ascii="微软雅黑" w:hAnsi="微软雅黑" w:eastAsia="微软雅黑" w:cs="微软雅黑"/>
          <w:b/>
          <w:bCs/>
          <w:color w:val="auto"/>
          <w:szCs w:val="21"/>
          <w:highlight w:val="none"/>
        </w:rPr>
        <w:t>。</w:t>
      </w:r>
    </w:p>
    <w:p>
      <w:pPr>
        <w:spacing w:line="420" w:lineRule="exact"/>
        <w:ind w:firstLine="540"/>
        <w:rPr>
          <w:rFonts w:hint="eastAsia" w:ascii="微软雅黑" w:hAnsi="微软雅黑" w:eastAsia="微软雅黑" w:cs="微软雅黑"/>
          <w:color w:val="auto"/>
          <w:szCs w:val="21"/>
          <w:highlight w:val="none"/>
        </w:rPr>
      </w:pPr>
      <w:r>
        <w:rPr>
          <w:rFonts w:hint="eastAsia" w:ascii="微软雅黑" w:hAnsi="微软雅黑" w:eastAsia="微软雅黑" w:cs="微软雅黑"/>
          <w:b/>
          <w:bCs/>
          <w:color w:val="auto"/>
          <w:szCs w:val="21"/>
          <w:highlight w:val="none"/>
        </w:rPr>
        <w:t>获取采购文件电话：025-83609953    邮箱：jshc3333@163.com</w:t>
      </w:r>
      <w:r>
        <w:rPr>
          <w:rFonts w:hint="eastAsia" w:ascii="微软雅黑" w:hAnsi="微软雅黑" w:eastAsia="微软雅黑" w:cs="微软雅黑"/>
          <w:color w:val="auto"/>
          <w:szCs w:val="21"/>
          <w:highlight w:val="none"/>
        </w:rPr>
        <w:t xml:space="preserve"> </w:t>
      </w:r>
      <w:bookmarkStart w:id="20" w:name="_Toc1219"/>
    </w:p>
    <w:p>
      <w:pPr>
        <w:spacing w:line="420" w:lineRule="exact"/>
        <w:rPr>
          <w:rFonts w:hint="eastAsia" w:ascii="微软雅黑" w:hAnsi="微软雅黑" w:eastAsia="微软雅黑" w:cs="微软雅黑"/>
          <w:b/>
          <w:bCs w:val="0"/>
          <w:color w:val="auto"/>
          <w:szCs w:val="21"/>
          <w:highlight w:val="none"/>
          <w:lang w:val="en-US" w:eastAsia="zh-CN"/>
        </w:rPr>
      </w:pPr>
      <w:r>
        <w:rPr>
          <w:rFonts w:hint="eastAsia" w:ascii="微软雅黑" w:hAnsi="微软雅黑" w:eastAsia="微软雅黑" w:cs="微软雅黑"/>
          <w:b/>
          <w:bCs w:val="0"/>
          <w:color w:val="auto"/>
          <w:szCs w:val="21"/>
          <w:highlight w:val="none"/>
        </w:rPr>
        <w:t>四、</w:t>
      </w:r>
      <w:bookmarkEnd w:id="16"/>
      <w:bookmarkEnd w:id="17"/>
      <w:bookmarkEnd w:id="18"/>
      <w:bookmarkEnd w:id="19"/>
      <w:bookmarkEnd w:id="20"/>
      <w:r>
        <w:rPr>
          <w:rFonts w:hint="eastAsia" w:ascii="微软雅黑" w:hAnsi="微软雅黑" w:eastAsia="微软雅黑" w:cs="微软雅黑"/>
          <w:b/>
          <w:color w:val="auto"/>
          <w:spacing w:val="0"/>
          <w:kern w:val="2"/>
          <w:sz w:val="21"/>
          <w:szCs w:val="21"/>
          <w:highlight w:val="none"/>
        </w:rPr>
        <w:t>提交投标文件截止时间、开标时间和地点</w:t>
      </w:r>
    </w:p>
    <w:p>
      <w:pPr>
        <w:spacing w:line="420" w:lineRule="exact"/>
        <w:ind w:firstLine="420" w:firstLineChars="200"/>
        <w:rPr>
          <w:rFonts w:hint="eastAsia" w:ascii="微软雅黑" w:hAnsi="微软雅黑" w:eastAsia="微软雅黑" w:cs="微软雅黑"/>
          <w:bCs/>
          <w:color w:val="auto"/>
          <w:szCs w:val="21"/>
          <w:highlight w:val="none"/>
          <w:lang w:val="en-US" w:eastAsia="zh-CN"/>
        </w:rPr>
      </w:pPr>
      <w:r>
        <w:rPr>
          <w:rFonts w:hint="eastAsia" w:ascii="微软雅黑" w:hAnsi="微软雅黑" w:eastAsia="微软雅黑" w:cs="微软雅黑"/>
          <w:bCs/>
          <w:color w:val="auto"/>
          <w:szCs w:val="21"/>
          <w:highlight w:val="none"/>
          <w:lang w:val="en-US" w:eastAsia="zh-CN"/>
        </w:rPr>
        <w:t>截止时间：</w:t>
      </w:r>
      <w:r>
        <w:rPr>
          <w:rFonts w:hint="eastAsia" w:ascii="微软雅黑" w:hAnsi="微软雅黑" w:eastAsia="微软雅黑" w:cs="微软雅黑"/>
          <w:color w:val="auto"/>
          <w:szCs w:val="21"/>
          <w:highlight w:val="none"/>
        </w:rPr>
        <w:t>202</w:t>
      </w:r>
      <w:r>
        <w:rPr>
          <w:rFonts w:hint="eastAsia" w:ascii="微软雅黑" w:hAnsi="微软雅黑" w:cs="微软雅黑"/>
          <w:color w:val="auto"/>
          <w:szCs w:val="21"/>
          <w:highlight w:val="none"/>
          <w:lang w:val="en-US" w:eastAsia="zh-CN"/>
        </w:rPr>
        <w:t>3</w:t>
      </w:r>
      <w:r>
        <w:rPr>
          <w:rFonts w:hint="eastAsia" w:ascii="微软雅黑" w:hAnsi="微软雅黑" w:eastAsia="微软雅黑" w:cs="微软雅黑"/>
          <w:color w:val="auto"/>
          <w:szCs w:val="21"/>
          <w:highlight w:val="none"/>
        </w:rPr>
        <w:t>年</w:t>
      </w:r>
      <w:r>
        <w:rPr>
          <w:rFonts w:hint="eastAsia" w:ascii="微软雅黑" w:hAnsi="微软雅黑" w:cs="微软雅黑"/>
          <w:color w:val="auto"/>
          <w:szCs w:val="21"/>
          <w:highlight w:val="none"/>
          <w:lang w:val="en-US" w:eastAsia="zh-CN"/>
        </w:rPr>
        <w:t>12</w:t>
      </w:r>
      <w:r>
        <w:rPr>
          <w:rFonts w:hint="eastAsia" w:ascii="微软雅黑" w:hAnsi="微软雅黑" w:eastAsia="微软雅黑" w:cs="微软雅黑"/>
          <w:color w:val="auto"/>
          <w:szCs w:val="21"/>
          <w:highlight w:val="none"/>
        </w:rPr>
        <w:t>月</w:t>
      </w:r>
      <w:r>
        <w:rPr>
          <w:rFonts w:hint="eastAsia" w:ascii="微软雅黑" w:hAnsi="微软雅黑" w:cs="微软雅黑"/>
          <w:color w:val="auto"/>
          <w:szCs w:val="21"/>
          <w:highlight w:val="none"/>
          <w:lang w:val="en-US" w:eastAsia="zh-CN"/>
        </w:rPr>
        <w:t>2</w:t>
      </w:r>
      <w:r>
        <w:rPr>
          <w:rFonts w:hint="eastAsia" w:ascii="微软雅黑" w:hAnsi="微软雅黑" w:eastAsia="微软雅黑" w:cs="微软雅黑"/>
          <w:color w:val="auto"/>
          <w:szCs w:val="21"/>
          <w:highlight w:val="none"/>
          <w:lang w:val="en-US" w:eastAsia="zh-CN"/>
        </w:rPr>
        <w:t>0</w:t>
      </w:r>
      <w:r>
        <w:rPr>
          <w:rFonts w:hint="eastAsia" w:ascii="微软雅黑" w:hAnsi="微软雅黑" w:eastAsia="微软雅黑" w:cs="微软雅黑"/>
          <w:color w:val="auto"/>
          <w:szCs w:val="21"/>
          <w:highlight w:val="none"/>
        </w:rPr>
        <w:t>日</w:t>
      </w:r>
      <w:r>
        <w:rPr>
          <w:rFonts w:hint="eastAsia" w:ascii="微软雅黑" w:hAnsi="微软雅黑" w:cs="微软雅黑"/>
          <w:color w:val="auto"/>
          <w:szCs w:val="21"/>
          <w:highlight w:val="none"/>
          <w:lang w:val="en-US" w:eastAsia="zh-CN"/>
        </w:rPr>
        <w:t>14</w:t>
      </w:r>
      <w:r>
        <w:rPr>
          <w:rFonts w:hint="eastAsia" w:ascii="微软雅黑" w:hAnsi="微软雅黑" w:eastAsia="微软雅黑" w:cs="微软雅黑"/>
          <w:bCs/>
          <w:color w:val="auto"/>
          <w:szCs w:val="21"/>
          <w:highlight w:val="none"/>
        </w:rPr>
        <w:t>点</w:t>
      </w:r>
      <w:r>
        <w:rPr>
          <w:rFonts w:hint="eastAsia" w:ascii="微软雅黑" w:hAnsi="微软雅黑" w:cs="微软雅黑"/>
          <w:bCs/>
          <w:color w:val="auto"/>
          <w:szCs w:val="21"/>
          <w:highlight w:val="none"/>
          <w:lang w:val="en-US" w:eastAsia="zh-CN"/>
        </w:rPr>
        <w:t>0</w:t>
      </w:r>
      <w:r>
        <w:rPr>
          <w:rFonts w:hint="eastAsia" w:ascii="微软雅黑" w:hAnsi="微软雅黑" w:eastAsia="微软雅黑" w:cs="微软雅黑"/>
          <w:bCs/>
          <w:color w:val="auto"/>
          <w:szCs w:val="21"/>
          <w:highlight w:val="none"/>
        </w:rPr>
        <w:t>0分</w:t>
      </w:r>
      <w:r>
        <w:rPr>
          <w:rFonts w:hint="eastAsia" w:ascii="微软雅黑" w:hAnsi="微软雅黑" w:cs="微软雅黑"/>
          <w:bCs/>
          <w:color w:val="auto"/>
          <w:szCs w:val="21"/>
          <w:highlight w:val="none"/>
          <w:lang w:val="en-US" w:eastAsia="zh-CN"/>
        </w:rPr>
        <w:t>00秒</w:t>
      </w:r>
      <w:r>
        <w:rPr>
          <w:rFonts w:hint="eastAsia" w:ascii="微软雅黑" w:hAnsi="微软雅黑" w:eastAsia="微软雅黑" w:cs="微软雅黑"/>
          <w:bCs/>
          <w:color w:val="auto"/>
          <w:szCs w:val="21"/>
          <w:highlight w:val="none"/>
        </w:rPr>
        <w:t>（北京时间）</w:t>
      </w:r>
    </w:p>
    <w:p>
      <w:pPr>
        <w:spacing w:line="420" w:lineRule="exact"/>
        <w:ind w:firstLine="420" w:firstLineChars="200"/>
        <w:rPr>
          <w:rFonts w:hint="eastAsia" w:ascii="微软雅黑" w:hAnsi="微软雅黑" w:eastAsia="微软雅黑" w:cs="微软雅黑"/>
          <w:color w:val="auto"/>
          <w:szCs w:val="21"/>
          <w:highlight w:val="none"/>
        </w:rPr>
      </w:pPr>
      <w:r>
        <w:rPr>
          <w:rFonts w:hint="eastAsia" w:ascii="微软雅黑" w:hAnsi="微软雅黑" w:eastAsia="微软雅黑" w:cs="微软雅黑"/>
          <w:bCs/>
          <w:color w:val="auto"/>
          <w:szCs w:val="21"/>
          <w:highlight w:val="none"/>
          <w:lang w:val="en-US" w:eastAsia="zh-CN"/>
        </w:rPr>
        <w:t>开标</w:t>
      </w:r>
      <w:r>
        <w:rPr>
          <w:rFonts w:hint="eastAsia" w:ascii="微软雅黑" w:hAnsi="微软雅黑" w:eastAsia="微软雅黑" w:cs="微软雅黑"/>
          <w:bCs/>
          <w:color w:val="auto"/>
          <w:szCs w:val="21"/>
          <w:highlight w:val="none"/>
        </w:rPr>
        <w:t>时间：</w:t>
      </w:r>
      <w:r>
        <w:rPr>
          <w:rFonts w:hint="eastAsia" w:ascii="微软雅黑" w:hAnsi="微软雅黑" w:eastAsia="微软雅黑" w:cs="微软雅黑"/>
          <w:color w:val="auto"/>
          <w:szCs w:val="21"/>
          <w:highlight w:val="none"/>
        </w:rPr>
        <w:t>202</w:t>
      </w:r>
      <w:r>
        <w:rPr>
          <w:rFonts w:hint="eastAsia" w:ascii="微软雅黑" w:hAnsi="微软雅黑" w:cs="微软雅黑"/>
          <w:color w:val="auto"/>
          <w:szCs w:val="21"/>
          <w:highlight w:val="none"/>
          <w:lang w:val="en-US" w:eastAsia="zh-CN"/>
        </w:rPr>
        <w:t>3</w:t>
      </w:r>
      <w:r>
        <w:rPr>
          <w:rFonts w:hint="eastAsia" w:ascii="微软雅黑" w:hAnsi="微软雅黑" w:eastAsia="微软雅黑" w:cs="微软雅黑"/>
          <w:color w:val="auto"/>
          <w:szCs w:val="21"/>
          <w:highlight w:val="none"/>
        </w:rPr>
        <w:t>年</w:t>
      </w:r>
      <w:r>
        <w:rPr>
          <w:rFonts w:hint="eastAsia" w:ascii="微软雅黑" w:hAnsi="微软雅黑" w:cs="微软雅黑"/>
          <w:color w:val="auto"/>
          <w:szCs w:val="21"/>
          <w:highlight w:val="none"/>
          <w:lang w:val="en-US" w:eastAsia="zh-CN"/>
        </w:rPr>
        <w:t>12</w:t>
      </w:r>
      <w:r>
        <w:rPr>
          <w:rFonts w:hint="eastAsia" w:ascii="微软雅黑" w:hAnsi="微软雅黑" w:eastAsia="微软雅黑" w:cs="微软雅黑"/>
          <w:color w:val="auto"/>
          <w:szCs w:val="21"/>
          <w:highlight w:val="none"/>
        </w:rPr>
        <w:t>月</w:t>
      </w:r>
      <w:r>
        <w:rPr>
          <w:rFonts w:hint="eastAsia" w:ascii="微软雅黑" w:hAnsi="微软雅黑" w:cs="微软雅黑"/>
          <w:color w:val="auto"/>
          <w:szCs w:val="21"/>
          <w:highlight w:val="none"/>
          <w:lang w:val="en-US" w:eastAsia="zh-CN"/>
        </w:rPr>
        <w:t>2</w:t>
      </w:r>
      <w:r>
        <w:rPr>
          <w:rFonts w:hint="eastAsia" w:ascii="微软雅黑" w:hAnsi="微软雅黑" w:eastAsia="微软雅黑" w:cs="微软雅黑"/>
          <w:color w:val="auto"/>
          <w:szCs w:val="21"/>
          <w:highlight w:val="none"/>
          <w:lang w:val="en-US" w:eastAsia="zh-CN"/>
        </w:rPr>
        <w:t>0</w:t>
      </w:r>
      <w:r>
        <w:rPr>
          <w:rFonts w:hint="eastAsia" w:ascii="微软雅黑" w:hAnsi="微软雅黑" w:eastAsia="微软雅黑" w:cs="微软雅黑"/>
          <w:color w:val="auto"/>
          <w:szCs w:val="21"/>
          <w:highlight w:val="none"/>
        </w:rPr>
        <w:t>日</w:t>
      </w:r>
      <w:r>
        <w:rPr>
          <w:rFonts w:hint="eastAsia" w:ascii="微软雅黑" w:hAnsi="微软雅黑" w:cs="微软雅黑"/>
          <w:color w:val="auto"/>
          <w:szCs w:val="21"/>
          <w:highlight w:val="none"/>
          <w:lang w:val="en-US" w:eastAsia="zh-CN"/>
        </w:rPr>
        <w:t>14</w:t>
      </w:r>
      <w:r>
        <w:rPr>
          <w:rFonts w:hint="eastAsia" w:ascii="微软雅黑" w:hAnsi="微软雅黑" w:eastAsia="微软雅黑" w:cs="微软雅黑"/>
          <w:bCs/>
          <w:color w:val="auto"/>
          <w:szCs w:val="21"/>
          <w:highlight w:val="none"/>
        </w:rPr>
        <w:t>点</w:t>
      </w:r>
      <w:r>
        <w:rPr>
          <w:rFonts w:hint="eastAsia" w:ascii="微软雅黑" w:hAnsi="微软雅黑" w:cs="微软雅黑"/>
          <w:bCs/>
          <w:color w:val="auto"/>
          <w:szCs w:val="21"/>
          <w:highlight w:val="none"/>
          <w:lang w:val="en-US" w:eastAsia="zh-CN"/>
        </w:rPr>
        <w:t>0</w:t>
      </w:r>
      <w:r>
        <w:rPr>
          <w:rFonts w:hint="eastAsia" w:ascii="微软雅黑" w:hAnsi="微软雅黑" w:eastAsia="微软雅黑" w:cs="微软雅黑"/>
          <w:bCs/>
          <w:color w:val="auto"/>
          <w:szCs w:val="21"/>
          <w:highlight w:val="none"/>
        </w:rPr>
        <w:t>0分</w:t>
      </w:r>
      <w:r>
        <w:rPr>
          <w:rFonts w:hint="eastAsia" w:ascii="微软雅黑" w:hAnsi="微软雅黑" w:eastAsia="微软雅黑" w:cs="微软雅黑"/>
          <w:bCs/>
          <w:color w:val="auto"/>
          <w:szCs w:val="21"/>
          <w:highlight w:val="none"/>
          <w:lang w:val="en-US" w:eastAsia="zh-CN"/>
        </w:rPr>
        <w:t>00秒后</w:t>
      </w:r>
      <w:r>
        <w:rPr>
          <w:rFonts w:hint="eastAsia" w:ascii="微软雅黑" w:hAnsi="微软雅黑" w:eastAsia="微软雅黑" w:cs="微软雅黑"/>
          <w:bCs/>
          <w:color w:val="auto"/>
          <w:szCs w:val="21"/>
          <w:highlight w:val="none"/>
        </w:rPr>
        <w:t>（北京时间）</w:t>
      </w:r>
    </w:p>
    <w:p>
      <w:pPr>
        <w:bidi w:val="0"/>
        <w:rPr>
          <w:rFonts w:hint="eastAsia" w:ascii="微软雅黑" w:hAnsi="微软雅黑" w:eastAsia="微软雅黑" w:cs="微软雅黑"/>
          <w:b/>
          <w:bCs/>
          <w:color w:val="auto"/>
          <w:highlight w:val="none"/>
        </w:rPr>
      </w:pPr>
      <w:bookmarkStart w:id="21" w:name="_Toc31210"/>
      <w:bookmarkStart w:id="22" w:name="_Toc28359084"/>
      <w:bookmarkStart w:id="23" w:name="_Toc35393794"/>
      <w:bookmarkStart w:id="24" w:name="_Toc28359007"/>
      <w:bookmarkStart w:id="25" w:name="_Toc35393625"/>
      <w:r>
        <w:rPr>
          <w:rFonts w:hint="eastAsia" w:ascii="微软雅黑" w:hAnsi="微软雅黑" w:eastAsia="微软雅黑" w:cs="微软雅黑"/>
          <w:b/>
          <w:bCs/>
          <w:color w:val="auto"/>
          <w:highlight w:val="none"/>
          <w:lang w:val="en-US" w:eastAsia="zh-CN"/>
        </w:rPr>
        <w:t>五</w:t>
      </w:r>
      <w:r>
        <w:rPr>
          <w:rFonts w:hint="eastAsia" w:ascii="微软雅黑" w:hAnsi="微软雅黑" w:eastAsia="微软雅黑" w:cs="微软雅黑"/>
          <w:b/>
          <w:bCs/>
          <w:color w:val="auto"/>
          <w:highlight w:val="none"/>
        </w:rPr>
        <w:t>、公告期限</w:t>
      </w:r>
      <w:bookmarkEnd w:id="21"/>
      <w:bookmarkEnd w:id="22"/>
      <w:bookmarkEnd w:id="23"/>
      <w:bookmarkEnd w:id="24"/>
      <w:bookmarkEnd w:id="25"/>
    </w:p>
    <w:p>
      <w:pPr>
        <w:spacing w:line="420" w:lineRule="exact"/>
        <w:ind w:firstLine="420" w:firstLineChars="200"/>
        <w:rPr>
          <w:rFonts w:hint="eastAsia" w:ascii="微软雅黑" w:hAnsi="微软雅黑" w:eastAsia="微软雅黑" w:cs="微软雅黑"/>
          <w:color w:val="auto"/>
          <w:highlight w:val="none"/>
        </w:rPr>
      </w:pPr>
      <w:r>
        <w:rPr>
          <w:rFonts w:hint="eastAsia" w:ascii="微软雅黑" w:hAnsi="微软雅黑" w:eastAsia="微软雅黑" w:cs="微软雅黑"/>
          <w:color w:val="auto"/>
          <w:kern w:val="0"/>
          <w:szCs w:val="21"/>
          <w:highlight w:val="none"/>
        </w:rPr>
        <w:t>自本公告发布之日起5个工作日。</w:t>
      </w:r>
    </w:p>
    <w:p>
      <w:pPr>
        <w:bidi w:val="0"/>
        <w:rPr>
          <w:rFonts w:hint="eastAsia" w:ascii="微软雅黑" w:hAnsi="微软雅黑" w:eastAsia="微软雅黑" w:cs="微软雅黑"/>
          <w:b/>
          <w:bCs/>
          <w:color w:val="auto"/>
          <w:highlight w:val="none"/>
        </w:rPr>
      </w:pPr>
      <w:bookmarkStart w:id="26" w:name="_Toc19985"/>
      <w:bookmarkStart w:id="27" w:name="_Toc35393795"/>
      <w:bookmarkStart w:id="28" w:name="_Toc35393626"/>
      <w:r>
        <w:rPr>
          <w:rFonts w:hint="eastAsia" w:ascii="微软雅黑" w:hAnsi="微软雅黑" w:eastAsia="微软雅黑" w:cs="微软雅黑"/>
          <w:b/>
          <w:bCs/>
          <w:color w:val="auto"/>
          <w:highlight w:val="none"/>
          <w:lang w:val="en-US" w:eastAsia="zh-CN"/>
        </w:rPr>
        <w:t>六、</w:t>
      </w:r>
      <w:r>
        <w:rPr>
          <w:rFonts w:hint="eastAsia" w:ascii="微软雅黑" w:hAnsi="微软雅黑" w:eastAsia="微软雅黑" w:cs="微软雅黑"/>
          <w:b/>
          <w:bCs/>
          <w:color w:val="auto"/>
          <w:highlight w:val="none"/>
        </w:rPr>
        <w:t>其他补充事宜</w:t>
      </w:r>
      <w:bookmarkEnd w:id="26"/>
      <w:bookmarkEnd w:id="27"/>
      <w:bookmarkEnd w:id="28"/>
    </w:p>
    <w:p>
      <w:pPr>
        <w:spacing w:line="420" w:lineRule="exact"/>
        <w:ind w:firstLine="540"/>
        <w:rPr>
          <w:rFonts w:hint="eastAsia" w:ascii="微软雅黑" w:hAnsi="微软雅黑" w:eastAsia="微软雅黑" w:cs="微软雅黑"/>
          <w:color w:val="auto"/>
          <w:szCs w:val="21"/>
          <w:highlight w:val="none"/>
          <w:lang w:val="en-US" w:eastAsia="zh-CN"/>
        </w:rPr>
      </w:pPr>
      <w:bookmarkStart w:id="29" w:name="_Toc19317"/>
      <w:bookmarkStart w:id="30" w:name="_Toc35393627"/>
      <w:bookmarkStart w:id="31" w:name="_Toc28359008"/>
      <w:bookmarkStart w:id="32" w:name="_Toc35393796"/>
      <w:bookmarkStart w:id="33" w:name="_Toc28359085"/>
      <w:r>
        <w:rPr>
          <w:rFonts w:hint="eastAsia" w:ascii="微软雅黑" w:hAnsi="微软雅黑" w:eastAsia="微软雅黑" w:cs="微软雅黑"/>
          <w:color w:val="auto"/>
          <w:szCs w:val="21"/>
          <w:highlight w:val="none"/>
          <w:lang w:val="en-US" w:eastAsia="zh-CN"/>
        </w:rPr>
        <w:t>1.</w:t>
      </w:r>
      <w:r>
        <w:rPr>
          <w:rFonts w:hint="eastAsia" w:ascii="微软雅黑" w:hAnsi="微软雅黑" w:eastAsia="微软雅黑" w:cs="微软雅黑"/>
          <w:color w:val="auto"/>
          <w:szCs w:val="21"/>
          <w:highlight w:val="none"/>
        </w:rPr>
        <w:t>本工程不统一组织踏勘，投标人可自行踏勘现场。各投标人须充分熟悉现场地形、道路、地下和周围环境，了解一切可能影响施工、投标报价的因素，且投标人应对自行获得的资料、信息的正确性负全部责任，如有异议应在招投标阶段提出，如未提出则视同投标报价让利，并因此自行承担所需费用。一旦投标人中标，中标人不得以不完全了解施工现场为由，而提出额外的赔偿、补偿、增加费用和延长工期等要求，对此招标人可不予采纳。</w:t>
      </w:r>
    </w:p>
    <w:p>
      <w:pPr>
        <w:spacing w:line="420" w:lineRule="exact"/>
        <w:ind w:firstLine="540"/>
        <w:rPr>
          <w:rFonts w:hint="eastAsia" w:ascii="微软雅黑" w:hAnsi="微软雅黑" w:eastAsia="微软雅黑" w:cs="微软雅黑"/>
          <w:color w:val="auto"/>
          <w:szCs w:val="21"/>
          <w:highlight w:val="none"/>
        </w:rPr>
      </w:pPr>
      <w:r>
        <w:rPr>
          <w:rFonts w:hint="eastAsia" w:ascii="微软雅黑" w:hAnsi="微软雅黑" w:eastAsia="微软雅黑" w:cs="微软雅黑"/>
          <w:color w:val="auto"/>
          <w:szCs w:val="21"/>
          <w:highlight w:val="none"/>
          <w:lang w:val="en-US" w:eastAsia="zh-CN"/>
        </w:rPr>
        <w:t>2.</w:t>
      </w:r>
      <w:r>
        <w:rPr>
          <w:rFonts w:hint="eastAsia" w:ascii="微软雅黑" w:hAnsi="微软雅黑" w:eastAsia="微软雅黑" w:cs="微软雅黑"/>
          <w:color w:val="auto"/>
          <w:szCs w:val="21"/>
          <w:highlight w:val="none"/>
        </w:rPr>
        <w:t>有关本次招标的事项若存在变动或修改，敬请及时关注南京医科大学网页</w:t>
      </w:r>
      <w:r>
        <w:rPr>
          <w:rFonts w:hint="eastAsia" w:ascii="微软雅黑" w:hAnsi="微软雅黑" w:eastAsia="微软雅黑" w:cs="微软雅黑"/>
          <w:color w:val="auto"/>
          <w:szCs w:val="21"/>
          <w:highlight w:val="none"/>
          <w:lang w:val="en-US" w:eastAsia="zh-CN"/>
        </w:rPr>
        <w:t>(sjfwc.njmu.edu.cn/zbgg/list.htm)</w:t>
      </w:r>
      <w:r>
        <w:rPr>
          <w:rFonts w:hint="eastAsia" w:ascii="微软雅黑" w:hAnsi="微软雅黑" w:eastAsia="微软雅黑" w:cs="微软雅黑"/>
          <w:color w:val="auto"/>
          <w:szCs w:val="21"/>
          <w:highlight w:val="none"/>
        </w:rPr>
        <w:t xml:space="preserve">发布的信息更正公告。     </w:t>
      </w:r>
    </w:p>
    <w:p>
      <w:pPr>
        <w:bidi w:val="0"/>
        <w:rPr>
          <w:rFonts w:hint="eastAsia" w:ascii="微软雅黑" w:hAnsi="微软雅黑" w:eastAsia="微软雅黑" w:cs="微软雅黑"/>
          <w:b/>
          <w:bCs/>
          <w:color w:val="auto"/>
          <w:highlight w:val="none"/>
        </w:rPr>
      </w:pPr>
      <w:r>
        <w:rPr>
          <w:rFonts w:hint="eastAsia" w:ascii="微软雅黑" w:hAnsi="微软雅黑" w:eastAsia="微软雅黑" w:cs="微软雅黑"/>
          <w:b/>
          <w:bCs/>
          <w:color w:val="auto"/>
          <w:highlight w:val="none"/>
          <w:lang w:val="en-US" w:eastAsia="zh-CN"/>
        </w:rPr>
        <w:t>七</w:t>
      </w:r>
      <w:r>
        <w:rPr>
          <w:rFonts w:hint="eastAsia" w:ascii="微软雅黑" w:hAnsi="微软雅黑" w:eastAsia="微软雅黑" w:cs="微软雅黑"/>
          <w:b/>
          <w:bCs/>
          <w:color w:val="auto"/>
          <w:highlight w:val="none"/>
        </w:rPr>
        <w:t>、对本次招标提出询问，请按以下方式联系。</w:t>
      </w:r>
      <w:bookmarkEnd w:id="29"/>
      <w:bookmarkEnd w:id="30"/>
      <w:bookmarkEnd w:id="31"/>
      <w:bookmarkEnd w:id="32"/>
      <w:bookmarkEnd w:id="33"/>
    </w:p>
    <w:p>
      <w:pPr>
        <w:spacing w:line="420" w:lineRule="exact"/>
        <w:ind w:firstLine="630" w:firstLineChars="300"/>
        <w:rPr>
          <w:rFonts w:hint="eastAsia" w:ascii="微软雅黑" w:hAnsi="微软雅黑" w:eastAsia="微软雅黑" w:cs="微软雅黑"/>
          <w:bCs/>
          <w:color w:val="auto"/>
          <w:szCs w:val="21"/>
          <w:highlight w:val="none"/>
        </w:rPr>
      </w:pPr>
      <w:r>
        <w:rPr>
          <w:rFonts w:hint="eastAsia" w:ascii="微软雅黑" w:hAnsi="微软雅黑" w:eastAsia="微软雅黑" w:cs="微软雅黑"/>
          <w:bCs/>
          <w:color w:val="auto"/>
          <w:szCs w:val="21"/>
          <w:highlight w:val="none"/>
        </w:rPr>
        <w:t>1.采购人信息</w:t>
      </w:r>
    </w:p>
    <w:p>
      <w:pPr>
        <w:spacing w:line="420" w:lineRule="exact"/>
        <w:ind w:firstLine="630" w:firstLineChars="300"/>
        <w:rPr>
          <w:rFonts w:hint="eastAsia" w:ascii="微软雅黑" w:hAnsi="微软雅黑" w:eastAsia="微软雅黑" w:cs="微软雅黑"/>
          <w:bCs/>
          <w:color w:val="auto"/>
          <w:szCs w:val="21"/>
          <w:highlight w:val="none"/>
        </w:rPr>
      </w:pPr>
      <w:r>
        <w:rPr>
          <w:rFonts w:hint="eastAsia" w:ascii="微软雅黑" w:hAnsi="微软雅黑" w:eastAsia="微软雅黑" w:cs="微软雅黑"/>
          <w:bCs/>
          <w:color w:val="auto"/>
          <w:szCs w:val="21"/>
          <w:highlight w:val="none"/>
        </w:rPr>
        <w:t>名    称：南京医科大学　　　</w:t>
      </w:r>
    </w:p>
    <w:p>
      <w:pPr>
        <w:spacing w:line="420" w:lineRule="exact"/>
        <w:ind w:firstLine="630" w:firstLineChars="300"/>
        <w:rPr>
          <w:rFonts w:hint="eastAsia" w:ascii="微软雅黑" w:hAnsi="微软雅黑" w:eastAsia="微软雅黑" w:cs="微软雅黑"/>
          <w:bCs/>
          <w:color w:val="auto"/>
          <w:szCs w:val="21"/>
          <w:highlight w:val="none"/>
        </w:rPr>
      </w:pPr>
      <w:r>
        <w:rPr>
          <w:rFonts w:hint="eastAsia" w:ascii="微软雅黑" w:hAnsi="微软雅黑" w:eastAsia="微软雅黑" w:cs="微软雅黑"/>
          <w:bCs/>
          <w:color w:val="auto"/>
          <w:szCs w:val="21"/>
          <w:highlight w:val="none"/>
        </w:rPr>
        <w:t>地    址：南京市江宁区龙眠大道101号　　</w:t>
      </w:r>
    </w:p>
    <w:p>
      <w:pPr>
        <w:spacing w:line="420" w:lineRule="exact"/>
        <w:ind w:firstLine="630" w:firstLineChars="300"/>
        <w:rPr>
          <w:rFonts w:hint="eastAsia" w:ascii="微软雅黑" w:hAnsi="微软雅黑" w:eastAsia="微软雅黑" w:cs="微软雅黑"/>
          <w:bCs/>
          <w:color w:val="auto"/>
          <w:szCs w:val="21"/>
          <w:highlight w:val="none"/>
        </w:rPr>
      </w:pPr>
      <w:r>
        <w:rPr>
          <w:rFonts w:hint="eastAsia" w:ascii="微软雅黑" w:hAnsi="微软雅黑" w:eastAsia="微软雅黑" w:cs="微软雅黑"/>
          <w:bCs/>
          <w:color w:val="auto"/>
          <w:szCs w:val="21"/>
          <w:highlight w:val="none"/>
        </w:rPr>
        <w:t>联系方式：尚老师  025-</w:t>
      </w:r>
      <w:r>
        <w:rPr>
          <w:rFonts w:hint="eastAsia" w:ascii="微软雅黑" w:hAnsi="微软雅黑" w:eastAsia="微软雅黑" w:cs="微软雅黑"/>
          <w:bCs/>
          <w:color w:val="auto"/>
          <w:szCs w:val="21"/>
          <w:highlight w:val="none"/>
          <w:lang w:eastAsia="zh-CN"/>
        </w:rPr>
        <w:t>86869607</w:t>
      </w:r>
      <w:r>
        <w:rPr>
          <w:rFonts w:hint="eastAsia" w:ascii="微软雅黑" w:hAnsi="微软雅黑" w:eastAsia="微软雅黑" w:cs="微软雅黑"/>
          <w:bCs/>
          <w:color w:val="auto"/>
          <w:szCs w:val="21"/>
          <w:highlight w:val="none"/>
        </w:rPr>
        <w:t xml:space="preserve">　　 　　   　 </w:t>
      </w:r>
    </w:p>
    <w:p>
      <w:pPr>
        <w:spacing w:line="420" w:lineRule="exact"/>
        <w:ind w:firstLine="630" w:firstLineChars="300"/>
        <w:rPr>
          <w:rFonts w:hint="eastAsia" w:ascii="微软雅黑" w:hAnsi="微软雅黑" w:eastAsia="微软雅黑" w:cs="微软雅黑"/>
          <w:bCs/>
          <w:color w:val="auto"/>
          <w:szCs w:val="21"/>
          <w:highlight w:val="none"/>
        </w:rPr>
      </w:pPr>
      <w:bookmarkStart w:id="34" w:name="_Toc35393807"/>
      <w:bookmarkEnd w:id="34"/>
      <w:bookmarkStart w:id="35" w:name="_Toc28359020"/>
      <w:bookmarkEnd w:id="35"/>
      <w:bookmarkStart w:id="36" w:name="_Toc28359097"/>
      <w:bookmarkEnd w:id="36"/>
      <w:bookmarkStart w:id="37" w:name="_Toc35393638"/>
      <w:bookmarkEnd w:id="37"/>
      <w:r>
        <w:rPr>
          <w:rFonts w:hint="eastAsia" w:ascii="微软雅黑" w:hAnsi="微软雅黑" w:eastAsia="微软雅黑" w:cs="微软雅黑"/>
          <w:bCs/>
          <w:color w:val="auto"/>
          <w:szCs w:val="21"/>
          <w:highlight w:val="none"/>
        </w:rPr>
        <w:t>2.采购代理机构信息</w:t>
      </w:r>
    </w:p>
    <w:p>
      <w:pPr>
        <w:spacing w:line="420" w:lineRule="exact"/>
        <w:ind w:firstLine="630" w:firstLineChars="300"/>
        <w:rPr>
          <w:rFonts w:hint="eastAsia" w:ascii="微软雅黑" w:hAnsi="微软雅黑" w:eastAsia="微软雅黑" w:cs="微软雅黑"/>
          <w:bCs/>
          <w:color w:val="auto"/>
          <w:szCs w:val="21"/>
          <w:highlight w:val="none"/>
        </w:rPr>
      </w:pPr>
      <w:r>
        <w:rPr>
          <w:rFonts w:hint="eastAsia" w:ascii="微软雅黑" w:hAnsi="微软雅黑" w:eastAsia="微软雅黑" w:cs="微软雅黑"/>
          <w:bCs/>
          <w:color w:val="auto"/>
          <w:szCs w:val="21"/>
          <w:highlight w:val="none"/>
        </w:rPr>
        <w:t>名    称：江苏省华采招标有限公司　　　　　　　</w:t>
      </w:r>
    </w:p>
    <w:p>
      <w:pPr>
        <w:spacing w:line="420" w:lineRule="exact"/>
        <w:ind w:firstLine="630" w:firstLineChars="300"/>
        <w:rPr>
          <w:rFonts w:hint="eastAsia" w:ascii="微软雅黑" w:hAnsi="微软雅黑" w:eastAsia="微软雅黑" w:cs="微软雅黑"/>
          <w:bCs/>
          <w:color w:val="auto"/>
          <w:szCs w:val="21"/>
          <w:highlight w:val="none"/>
        </w:rPr>
      </w:pPr>
      <w:r>
        <w:rPr>
          <w:rFonts w:hint="eastAsia" w:ascii="微软雅黑" w:hAnsi="微软雅黑" w:eastAsia="微软雅黑" w:cs="微软雅黑"/>
          <w:bCs/>
          <w:color w:val="auto"/>
          <w:szCs w:val="21"/>
          <w:highlight w:val="none"/>
        </w:rPr>
        <w:t>地　　址：南京市建邺区嘉陵江东街8号综合体B3栋一单元16层　　　　　　　　　　　</w:t>
      </w:r>
    </w:p>
    <w:p>
      <w:pPr>
        <w:spacing w:line="420" w:lineRule="exact"/>
        <w:ind w:firstLine="630" w:firstLineChars="300"/>
        <w:rPr>
          <w:rFonts w:hint="eastAsia" w:ascii="微软雅黑" w:hAnsi="微软雅黑" w:eastAsia="微软雅黑" w:cs="微软雅黑"/>
          <w:bCs/>
          <w:color w:val="auto"/>
          <w:szCs w:val="21"/>
          <w:highlight w:val="none"/>
        </w:rPr>
      </w:pPr>
      <w:r>
        <w:rPr>
          <w:rFonts w:hint="eastAsia" w:ascii="微软雅黑" w:hAnsi="微软雅黑" w:eastAsia="微软雅黑" w:cs="微软雅黑"/>
          <w:bCs/>
          <w:color w:val="auto"/>
          <w:szCs w:val="21"/>
          <w:highlight w:val="none"/>
        </w:rPr>
        <w:t>联系方式：</w:t>
      </w:r>
      <w:r>
        <w:rPr>
          <w:rFonts w:hint="eastAsia" w:ascii="微软雅黑" w:hAnsi="微软雅黑" w:cs="微软雅黑"/>
          <w:bCs/>
          <w:color w:val="auto"/>
          <w:szCs w:val="21"/>
          <w:highlight w:val="none"/>
          <w:lang w:eastAsia="zh-CN"/>
        </w:rPr>
        <w:t>张婷</w:t>
      </w:r>
      <w:r>
        <w:rPr>
          <w:rFonts w:hint="eastAsia" w:ascii="微软雅黑" w:hAnsi="微软雅黑" w:eastAsia="微软雅黑" w:cs="微软雅黑"/>
          <w:bCs/>
          <w:color w:val="auto"/>
          <w:szCs w:val="21"/>
          <w:highlight w:val="none"/>
        </w:rPr>
        <w:t xml:space="preserve"> 025-83603378　　　　　　　  　　　</w:t>
      </w:r>
    </w:p>
    <w:p>
      <w:pPr>
        <w:spacing w:line="420" w:lineRule="exact"/>
        <w:ind w:firstLine="630" w:firstLineChars="300"/>
        <w:rPr>
          <w:rFonts w:hint="eastAsia" w:ascii="微软雅黑" w:hAnsi="微软雅黑" w:eastAsia="微软雅黑" w:cs="微软雅黑"/>
          <w:bCs/>
          <w:color w:val="auto"/>
          <w:szCs w:val="21"/>
          <w:highlight w:val="none"/>
        </w:rPr>
      </w:pPr>
      <w:bookmarkStart w:id="38" w:name="_Toc28359098"/>
      <w:bookmarkEnd w:id="38"/>
      <w:bookmarkStart w:id="39" w:name="_Toc28359021"/>
      <w:bookmarkEnd w:id="39"/>
      <w:bookmarkStart w:id="40" w:name="_Toc35393808"/>
      <w:bookmarkEnd w:id="40"/>
      <w:bookmarkStart w:id="41" w:name="_Toc35393639"/>
      <w:bookmarkEnd w:id="41"/>
      <w:r>
        <w:rPr>
          <w:rFonts w:hint="eastAsia" w:ascii="微软雅黑" w:hAnsi="微软雅黑" w:eastAsia="微软雅黑" w:cs="微软雅黑"/>
          <w:bCs/>
          <w:color w:val="auto"/>
          <w:szCs w:val="21"/>
          <w:highlight w:val="none"/>
        </w:rPr>
        <w:t>3.项目联系方式</w:t>
      </w:r>
    </w:p>
    <w:p>
      <w:pPr>
        <w:spacing w:line="420" w:lineRule="exact"/>
        <w:ind w:firstLine="630" w:firstLineChars="300"/>
        <w:rPr>
          <w:rFonts w:hint="eastAsia" w:ascii="微软雅黑" w:hAnsi="微软雅黑" w:eastAsia="微软雅黑" w:cs="微软雅黑"/>
          <w:bCs/>
          <w:color w:val="auto"/>
          <w:szCs w:val="21"/>
          <w:highlight w:val="none"/>
        </w:rPr>
      </w:pPr>
      <w:r>
        <w:rPr>
          <w:rFonts w:hint="eastAsia" w:ascii="微软雅黑" w:hAnsi="微软雅黑" w:eastAsia="微软雅黑" w:cs="微软雅黑"/>
          <w:bCs/>
          <w:color w:val="auto"/>
          <w:szCs w:val="21"/>
          <w:highlight w:val="none"/>
        </w:rPr>
        <w:t>项目联系</w:t>
      </w:r>
      <w:r>
        <w:rPr>
          <w:rFonts w:hint="eastAsia" w:ascii="微软雅黑" w:hAnsi="微软雅黑" w:eastAsia="微软雅黑" w:cs="微软雅黑"/>
          <w:bCs/>
          <w:color w:val="auto"/>
          <w:szCs w:val="21"/>
          <w:highlight w:val="none"/>
          <w:lang w:val="en-US" w:eastAsia="zh-CN"/>
        </w:rPr>
        <w:t>人：</w:t>
      </w:r>
      <w:r>
        <w:rPr>
          <w:rFonts w:hint="eastAsia" w:ascii="微软雅黑" w:hAnsi="微软雅黑" w:cs="微软雅黑"/>
          <w:bCs/>
          <w:color w:val="auto"/>
          <w:szCs w:val="21"/>
          <w:highlight w:val="none"/>
          <w:lang w:val="en-US" w:eastAsia="zh-CN"/>
        </w:rPr>
        <w:t>李娆/</w:t>
      </w:r>
      <w:r>
        <w:rPr>
          <w:rFonts w:hint="eastAsia" w:ascii="微软雅黑" w:hAnsi="微软雅黑" w:eastAsia="微软雅黑" w:cs="微软雅黑"/>
          <w:bCs/>
          <w:color w:val="auto"/>
          <w:szCs w:val="21"/>
          <w:highlight w:val="none"/>
          <w:lang w:val="en-US" w:eastAsia="zh-CN"/>
        </w:rPr>
        <w:t>张婷</w:t>
      </w:r>
      <w:r>
        <w:rPr>
          <w:rFonts w:hint="eastAsia" w:ascii="微软雅黑" w:hAnsi="微软雅黑" w:cs="微软雅黑"/>
          <w:bCs/>
          <w:color w:val="auto"/>
          <w:szCs w:val="21"/>
          <w:highlight w:val="none"/>
          <w:lang w:val="en-US" w:eastAsia="zh-CN"/>
        </w:rPr>
        <w:t>/陈玥/王冬</w:t>
      </w:r>
      <w:r>
        <w:rPr>
          <w:rFonts w:hint="eastAsia" w:ascii="微软雅黑" w:hAnsi="微软雅黑" w:eastAsia="微软雅黑" w:cs="微软雅黑"/>
          <w:bCs/>
          <w:color w:val="auto"/>
          <w:szCs w:val="21"/>
          <w:highlight w:val="none"/>
          <w:lang w:val="en-US" w:eastAsia="zh-CN"/>
        </w:rPr>
        <w:t xml:space="preserve">  </w:t>
      </w:r>
      <w:r>
        <w:rPr>
          <w:rFonts w:hint="eastAsia" w:ascii="微软雅黑" w:hAnsi="微软雅黑" w:eastAsia="微软雅黑" w:cs="微软雅黑"/>
          <w:bCs/>
          <w:color w:val="auto"/>
          <w:szCs w:val="21"/>
          <w:highlight w:val="none"/>
        </w:rPr>
        <w:t xml:space="preserve">          </w:t>
      </w:r>
    </w:p>
    <w:p>
      <w:pPr>
        <w:ind w:firstLine="630" w:firstLineChars="300"/>
        <w:rPr>
          <w:rFonts w:hint="eastAsia" w:ascii="微软雅黑" w:hAnsi="微软雅黑" w:eastAsia="微软雅黑" w:cs="微软雅黑"/>
          <w:bCs/>
          <w:color w:val="auto"/>
          <w:szCs w:val="21"/>
          <w:highlight w:val="none"/>
        </w:rPr>
      </w:pPr>
      <w:r>
        <w:rPr>
          <w:rFonts w:hint="eastAsia" w:ascii="微软雅黑" w:hAnsi="微软雅黑" w:eastAsia="微软雅黑" w:cs="微软雅黑"/>
          <w:bCs/>
          <w:color w:val="auto"/>
          <w:szCs w:val="21"/>
          <w:highlight w:val="none"/>
        </w:rPr>
        <w:t>电　　 话：025-83603378</w:t>
      </w:r>
    </w:p>
    <w:p>
      <w:pPr>
        <w:rPr>
          <w:rFonts w:hint="eastAsia" w:ascii="微软雅黑" w:hAnsi="微软雅黑" w:cs="微软雅黑"/>
          <w:bCs/>
          <w:color w:val="auto"/>
          <w:szCs w:val="21"/>
          <w:highlight w:val="none"/>
          <w:lang w:eastAsia="zh-CN"/>
        </w:rPr>
      </w:pPr>
      <w:r>
        <w:rPr>
          <w:rFonts w:hint="eastAsia" w:ascii="微软雅黑" w:hAnsi="微软雅黑" w:cs="微软雅黑"/>
          <w:bCs/>
          <w:color w:val="auto"/>
          <w:szCs w:val="21"/>
          <w:highlight w:val="none"/>
          <w:lang w:eastAsia="zh-CN"/>
        </w:rPr>
        <w:t>附件：</w:t>
      </w:r>
    </w:p>
    <w:p>
      <w:pPr>
        <w:rPr>
          <w:rFonts w:hint="eastAsia" w:ascii="微软雅黑" w:hAnsi="微软雅黑" w:eastAsia="微软雅黑" w:cs="微软雅黑"/>
          <w:bCs/>
          <w:color w:val="auto"/>
          <w:szCs w:val="21"/>
          <w:highlight w:val="none"/>
          <w:lang w:eastAsia="zh-CN"/>
        </w:rPr>
      </w:pPr>
      <w:r>
        <w:rPr>
          <w:rFonts w:hint="eastAsia" w:ascii="微软雅黑" w:hAnsi="微软雅黑" w:cs="微软雅黑"/>
          <w:bCs/>
          <w:color w:val="auto"/>
          <w:szCs w:val="21"/>
          <w:highlight w:val="none"/>
          <w:lang w:eastAsia="zh-CN"/>
        </w:rPr>
        <w:drawing>
          <wp:inline distT="0" distB="0" distL="114300" distR="114300">
            <wp:extent cx="2300605" cy="3580130"/>
            <wp:effectExtent l="0" t="0" r="4445" b="1270"/>
            <wp:docPr id="1" name="图片 1" descr="2f3e3fa868087c0881b544c0ba0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f3e3fa868087c0881b544c0ba07840"/>
                    <pic:cNvPicPr>
                      <a:picLocks noChangeAspect="1"/>
                    </pic:cNvPicPr>
                  </pic:nvPicPr>
                  <pic:blipFill>
                    <a:blip r:embed="rId4"/>
                    <a:stretch>
                      <a:fillRect/>
                    </a:stretch>
                  </pic:blipFill>
                  <pic:spPr>
                    <a:xfrm>
                      <a:off x="0" y="0"/>
                      <a:ext cx="2300605" cy="358013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2MTgyM2U2YTViMjlhODlhNWI4NTU0ODM4ZmI0ODcifQ=="/>
  </w:docVars>
  <w:rsids>
    <w:rsidRoot w:val="0C8173D3"/>
    <w:rsid w:val="0C817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微软雅黑"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2023-11-27T03:48:00Z</dcterms:created>
  <dc:creator>小张</dc:creator>
  <cp:lastModifiedBy>小张</cp:lastModifiedBy>
  <dcterms:modified xsi:type="dcterms:W3CDTF">2023-11-27T03:50:35Z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2C3E7295C53C4812AED8988B8B5C8448_11</vt:lpwstr>
  </property>
</Properties>
</file>